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EFDE" w14:textId="77777777" w:rsidR="00A828ED" w:rsidRPr="00787B92" w:rsidRDefault="00CE5111" w:rsidP="00C753B8">
      <w:pPr>
        <w:rPr>
          <w:rFonts w:asciiTheme="majorHAnsi" w:hAnsiTheme="majorHAnsi"/>
          <w:color w:val="04627A" w:themeColor="accent1"/>
          <w:sz w:val="44"/>
          <w:szCs w:val="44"/>
        </w:rPr>
      </w:pPr>
      <w:r>
        <w:rPr>
          <w:rFonts w:asciiTheme="majorHAnsi" w:hAnsiTheme="majorHAnsi"/>
          <w:color w:val="04627A" w:themeColor="accent1"/>
          <w:sz w:val="44"/>
          <w:szCs w:val="44"/>
        </w:rPr>
        <w:t>Behavioral Health Roster</w:t>
      </w:r>
    </w:p>
    <w:p w14:paraId="3EEB798A" w14:textId="77777777" w:rsidR="00C753B8" w:rsidRDefault="00C753B8" w:rsidP="00C753B8">
      <w:pPr>
        <w:pStyle w:val="Heading2"/>
      </w:pPr>
      <w:bookmarkStart w:id="0" w:name="_Hlk179361640"/>
    </w:p>
    <w:p w14:paraId="399811DB" w14:textId="74461047" w:rsidR="005F587F" w:rsidRDefault="00CE5111" w:rsidP="00C753B8">
      <w:pPr>
        <w:pStyle w:val="Heading2"/>
      </w:pPr>
      <w:r>
        <w:t xml:space="preserve">Updates to Behavioral Health Staff Contact Information </w:t>
      </w:r>
    </w:p>
    <w:p w14:paraId="19F1E237" w14:textId="4D8AF759" w:rsidR="00A53B32" w:rsidRDefault="00502239" w:rsidP="00C753B8">
      <w:r>
        <w:t xml:space="preserve">Part of the HHS Alignment </w:t>
      </w:r>
      <w:r w:rsidR="005804BA">
        <w:t>i</w:t>
      </w:r>
      <w:r>
        <w:t xml:space="preserve">nvolved </w:t>
      </w:r>
      <w:r w:rsidR="00CE5111" w:rsidRPr="00CE5111">
        <w:t xml:space="preserve">HHS Information Technology </w:t>
      </w:r>
      <w:r w:rsidR="00CE5111">
        <w:t>complet</w:t>
      </w:r>
      <w:r>
        <w:t>ing</w:t>
      </w:r>
      <w:r w:rsidR="00CE5111">
        <w:t xml:space="preserve"> </w:t>
      </w:r>
      <w:r w:rsidR="00062B35" w:rsidRPr="00062B35">
        <w:t>the Microsoft 365 Migration Project</w:t>
      </w:r>
      <w:r w:rsidR="00062B35">
        <w:t xml:space="preserve">. This project migrated Google users and the old </w:t>
      </w:r>
      <w:r w:rsidR="00062B35" w:rsidRPr="00062B35">
        <w:t xml:space="preserve">legacy DHS </w:t>
      </w:r>
      <w:r w:rsidR="00062B35">
        <w:t xml:space="preserve">email format to </w:t>
      </w:r>
      <w:r w:rsidR="00062B35" w:rsidRPr="00062B35">
        <w:t xml:space="preserve">the new HHS </w:t>
      </w:r>
      <w:r w:rsidR="00C753B8" w:rsidRPr="00062B35">
        <w:t>format</w:t>
      </w:r>
      <w:r w:rsidR="00C753B8">
        <w:t>,</w:t>
      </w:r>
      <w:r>
        <w:t xml:space="preserve"> where all users are</w:t>
      </w:r>
      <w:r w:rsidR="00DB39B0">
        <w:t xml:space="preserve"> now</w:t>
      </w:r>
      <w:r>
        <w:t xml:space="preserve"> under one platform.</w:t>
      </w:r>
      <w:r w:rsidR="00062B35" w:rsidRPr="00062B35">
        <w:t xml:space="preserve"> </w:t>
      </w:r>
      <w:r>
        <w:t>T</w:t>
      </w:r>
      <w:r w:rsidR="00BF46F8">
        <w:t xml:space="preserve">his roster </w:t>
      </w:r>
      <w:r>
        <w:t>serve</w:t>
      </w:r>
      <w:r w:rsidR="00AA11E8">
        <w:t>s</w:t>
      </w:r>
      <w:r>
        <w:t xml:space="preserve"> as a guide to </w:t>
      </w:r>
      <w:r w:rsidR="00401BD1">
        <w:t>assist you in reaching us.</w:t>
      </w:r>
    </w:p>
    <w:p w14:paraId="2F486017" w14:textId="77777777" w:rsidR="00C753B8" w:rsidRPr="007F40EB" w:rsidRDefault="00C753B8">
      <w:pPr>
        <w:rPr>
          <w:b/>
          <w:bCs/>
        </w:rPr>
      </w:pPr>
    </w:p>
    <w:tbl>
      <w:tblPr>
        <w:tblStyle w:val="MediumShading2-Accent5"/>
        <w:tblW w:w="6202" w:type="pct"/>
        <w:tblInd w:w="-1080" w:type="dxa"/>
        <w:tblLook w:val="0660" w:firstRow="1" w:lastRow="1" w:firstColumn="0" w:lastColumn="0" w:noHBand="1" w:noVBand="1"/>
      </w:tblPr>
      <w:tblGrid>
        <w:gridCol w:w="2519"/>
        <w:gridCol w:w="3332"/>
        <w:gridCol w:w="3959"/>
        <w:gridCol w:w="1800"/>
      </w:tblGrid>
      <w:tr w:rsidR="0008121A" w14:paraId="04D4702F" w14:textId="77777777" w:rsidTr="00543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5" w:type="pct"/>
            <w:shd w:val="clear" w:color="auto" w:fill="04627A" w:themeFill="accent1"/>
            <w:noWrap/>
          </w:tcPr>
          <w:p w14:paraId="6F8021C8" w14:textId="524D2EDE" w:rsidR="00A457A1" w:rsidRDefault="00A457A1" w:rsidP="00E2692E">
            <w:pPr>
              <w:tabs>
                <w:tab w:val="left" w:pos="1215"/>
              </w:tabs>
            </w:pPr>
            <w:bookmarkStart w:id="1" w:name="_Toc501113966"/>
            <w:r>
              <w:t>Name</w:t>
            </w:r>
            <w:r w:rsidR="00E2692E">
              <w:tab/>
            </w:r>
          </w:p>
        </w:tc>
        <w:tc>
          <w:tcPr>
            <w:tcW w:w="1435" w:type="pct"/>
            <w:shd w:val="clear" w:color="auto" w:fill="04627A" w:themeFill="accent1"/>
          </w:tcPr>
          <w:p w14:paraId="219CF2A4" w14:textId="77777777" w:rsidR="00A457A1" w:rsidRDefault="00A457A1">
            <w:r>
              <w:t>Title</w:t>
            </w:r>
          </w:p>
        </w:tc>
        <w:tc>
          <w:tcPr>
            <w:tcW w:w="1705" w:type="pct"/>
            <w:shd w:val="clear" w:color="auto" w:fill="04627A" w:themeFill="accent1"/>
          </w:tcPr>
          <w:p w14:paraId="1D153028" w14:textId="77777777" w:rsidR="00A457A1" w:rsidRDefault="00A457A1">
            <w:r>
              <w:t>Email</w:t>
            </w:r>
          </w:p>
        </w:tc>
        <w:tc>
          <w:tcPr>
            <w:tcW w:w="775" w:type="pct"/>
            <w:shd w:val="clear" w:color="auto" w:fill="04627A" w:themeFill="accent1"/>
          </w:tcPr>
          <w:p w14:paraId="50E5394F" w14:textId="77777777" w:rsidR="00A457A1" w:rsidRDefault="00A457A1">
            <w:r>
              <w:t>Phone</w:t>
            </w:r>
          </w:p>
        </w:tc>
      </w:tr>
      <w:tr w:rsidR="00493081" w14:paraId="07146A7B" w14:textId="77777777" w:rsidTr="006F5C3A">
        <w:tc>
          <w:tcPr>
            <w:tcW w:w="1085" w:type="pct"/>
            <w:noWrap/>
          </w:tcPr>
          <w:p w14:paraId="64E05E70" w14:textId="77777777" w:rsidR="00493081" w:rsidRPr="00D842DE" w:rsidRDefault="00493081" w:rsidP="00416559">
            <w:pPr>
              <w:spacing w:line="360" w:lineRule="auto"/>
              <w:rPr>
                <w:sz w:val="22"/>
              </w:rPr>
            </w:pPr>
          </w:p>
        </w:tc>
        <w:tc>
          <w:tcPr>
            <w:tcW w:w="1435" w:type="pct"/>
          </w:tcPr>
          <w:p w14:paraId="0E93E4B4" w14:textId="77777777" w:rsidR="00493081" w:rsidRDefault="00493081" w:rsidP="00416559">
            <w:pPr>
              <w:spacing w:line="360" w:lineRule="auto"/>
              <w:rPr>
                <w:sz w:val="22"/>
              </w:rPr>
            </w:pPr>
          </w:p>
        </w:tc>
        <w:tc>
          <w:tcPr>
            <w:tcW w:w="1705" w:type="pct"/>
          </w:tcPr>
          <w:p w14:paraId="5AB98416" w14:textId="77777777" w:rsidR="00493081" w:rsidRPr="00D842DE" w:rsidRDefault="00493081" w:rsidP="00416559">
            <w:pPr>
              <w:spacing w:line="360" w:lineRule="auto"/>
              <w:rPr>
                <w:sz w:val="22"/>
              </w:rPr>
            </w:pPr>
          </w:p>
        </w:tc>
        <w:tc>
          <w:tcPr>
            <w:tcW w:w="775" w:type="pct"/>
          </w:tcPr>
          <w:p w14:paraId="1A0D30C3" w14:textId="77777777" w:rsidR="00493081" w:rsidRPr="00D842DE" w:rsidRDefault="00493081" w:rsidP="00416559">
            <w:pPr>
              <w:spacing w:line="360" w:lineRule="auto"/>
              <w:rPr>
                <w:sz w:val="22"/>
              </w:rPr>
            </w:pPr>
          </w:p>
        </w:tc>
      </w:tr>
      <w:tr w:rsidR="0008121A" w14:paraId="228E4D50" w14:textId="77777777" w:rsidTr="006F5C3A">
        <w:tc>
          <w:tcPr>
            <w:tcW w:w="1085" w:type="pct"/>
            <w:noWrap/>
          </w:tcPr>
          <w:p w14:paraId="3545A8A8" w14:textId="77777777" w:rsidR="00AA11E8" w:rsidRPr="00D842DE" w:rsidRDefault="00AA11E8" w:rsidP="00416559">
            <w:pPr>
              <w:spacing w:line="360" w:lineRule="auto"/>
              <w:rPr>
                <w:sz w:val="22"/>
              </w:rPr>
            </w:pPr>
            <w:r w:rsidRPr="00D842DE">
              <w:rPr>
                <w:sz w:val="22"/>
              </w:rPr>
              <w:t>Marissa Eyanson</w:t>
            </w:r>
          </w:p>
        </w:tc>
        <w:tc>
          <w:tcPr>
            <w:tcW w:w="1435" w:type="pct"/>
          </w:tcPr>
          <w:p w14:paraId="4C6402CE" w14:textId="77777777" w:rsidR="00AA11E8" w:rsidRPr="00D842DE" w:rsidRDefault="00A24497" w:rsidP="00416559">
            <w:pPr>
              <w:spacing w:line="360" w:lineRule="auto"/>
              <w:rPr>
                <w:rStyle w:val="SubtleEmphasis"/>
                <w:sz w:val="22"/>
              </w:rPr>
            </w:pPr>
            <w:r>
              <w:rPr>
                <w:sz w:val="22"/>
              </w:rPr>
              <w:t xml:space="preserve">Division </w:t>
            </w:r>
            <w:r w:rsidR="00AA11E8" w:rsidRPr="00D842DE">
              <w:rPr>
                <w:sz w:val="22"/>
              </w:rPr>
              <w:t>Director</w:t>
            </w:r>
          </w:p>
        </w:tc>
        <w:tc>
          <w:tcPr>
            <w:tcW w:w="1705" w:type="pct"/>
          </w:tcPr>
          <w:p w14:paraId="33CC8782" w14:textId="77777777" w:rsidR="00AA11E8" w:rsidRPr="00D842DE" w:rsidRDefault="00543D1A" w:rsidP="00416559">
            <w:pPr>
              <w:spacing w:line="360" w:lineRule="auto"/>
              <w:rPr>
                <w:sz w:val="22"/>
              </w:rPr>
            </w:pPr>
            <w:hyperlink r:id="rId11" w:history="1">
              <w:r w:rsidR="00AA11E8" w:rsidRPr="00D842DE">
                <w:rPr>
                  <w:rStyle w:val="Hyperlink"/>
                  <w:sz w:val="22"/>
                </w:rPr>
                <w:t>Marissa.eyanson@hhs.iowa.gov</w:t>
              </w:r>
            </w:hyperlink>
          </w:p>
        </w:tc>
        <w:tc>
          <w:tcPr>
            <w:tcW w:w="775" w:type="pct"/>
          </w:tcPr>
          <w:p w14:paraId="48774491" w14:textId="77777777" w:rsidR="00AA11E8" w:rsidRPr="00D842DE" w:rsidRDefault="00AA11E8" w:rsidP="00416559">
            <w:pPr>
              <w:spacing w:line="360" w:lineRule="auto"/>
              <w:rPr>
                <w:sz w:val="22"/>
              </w:rPr>
            </w:pPr>
            <w:r w:rsidRPr="00D842DE">
              <w:rPr>
                <w:sz w:val="22"/>
              </w:rPr>
              <w:t>(515) 901-</w:t>
            </w:r>
            <w:r w:rsidR="00D842DE">
              <w:rPr>
                <w:sz w:val="22"/>
              </w:rPr>
              <w:t>7</w:t>
            </w:r>
            <w:r w:rsidRPr="00D842DE">
              <w:rPr>
                <w:sz w:val="22"/>
              </w:rPr>
              <w:t>598</w:t>
            </w:r>
          </w:p>
        </w:tc>
      </w:tr>
      <w:tr w:rsidR="0008121A" w14:paraId="3F9EC14C" w14:textId="77777777" w:rsidTr="006F5C3A">
        <w:tc>
          <w:tcPr>
            <w:tcW w:w="1085" w:type="pct"/>
            <w:noWrap/>
          </w:tcPr>
          <w:p w14:paraId="4838B959" w14:textId="77777777" w:rsidR="00AA11E8" w:rsidRPr="00A457A1" w:rsidRDefault="00AA11E8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Danielle Bartkiw</w:t>
            </w:r>
          </w:p>
        </w:tc>
        <w:tc>
          <w:tcPr>
            <w:tcW w:w="1435" w:type="pct"/>
          </w:tcPr>
          <w:p w14:paraId="432B6984" w14:textId="77777777" w:rsidR="00AA11E8" w:rsidRDefault="00AA11E8" w:rsidP="00416559">
            <w:pPr>
              <w:pStyle w:val="DecimalAligned"/>
              <w:spacing w:line="360" w:lineRule="auto"/>
            </w:pPr>
            <w:r>
              <w:t>EO1</w:t>
            </w:r>
            <w:r w:rsidR="00E513B6">
              <w:t>,</w:t>
            </w:r>
            <w:r>
              <w:t xml:space="preserve"> </w:t>
            </w:r>
            <w:r w:rsidR="006F5C3A">
              <w:t xml:space="preserve">Marissa’s </w:t>
            </w:r>
            <w:r>
              <w:t>Exec</w:t>
            </w:r>
            <w:r w:rsidR="006F5C3A">
              <w:t xml:space="preserve"> </w:t>
            </w:r>
            <w:r>
              <w:t>Assistant</w:t>
            </w:r>
          </w:p>
        </w:tc>
        <w:tc>
          <w:tcPr>
            <w:tcW w:w="1705" w:type="pct"/>
          </w:tcPr>
          <w:p w14:paraId="737BD327" w14:textId="77777777" w:rsidR="00AA11E8" w:rsidRDefault="00543D1A" w:rsidP="00416559">
            <w:pPr>
              <w:pStyle w:val="DecimalAligned"/>
              <w:spacing w:line="360" w:lineRule="auto"/>
            </w:pPr>
            <w:hyperlink r:id="rId12" w:history="1">
              <w:r w:rsidR="00AA11E8" w:rsidRPr="007D411C">
                <w:rPr>
                  <w:rStyle w:val="Hyperlink"/>
                </w:rPr>
                <w:t>Danielle.bartkiw@hhs.iowa.gov</w:t>
              </w:r>
            </w:hyperlink>
          </w:p>
        </w:tc>
        <w:tc>
          <w:tcPr>
            <w:tcW w:w="775" w:type="pct"/>
          </w:tcPr>
          <w:p w14:paraId="70607614" w14:textId="77777777" w:rsidR="00AA11E8" w:rsidRDefault="00AA11E8" w:rsidP="00416559">
            <w:pPr>
              <w:pStyle w:val="DecimalAligned"/>
              <w:spacing w:line="360" w:lineRule="auto"/>
            </w:pPr>
            <w:r>
              <w:t>(515) 452-6987</w:t>
            </w:r>
          </w:p>
        </w:tc>
      </w:tr>
      <w:tr w:rsidR="0008121A" w14:paraId="1E11AFA6" w14:textId="77777777" w:rsidTr="006F5C3A">
        <w:tc>
          <w:tcPr>
            <w:tcW w:w="1085" w:type="pct"/>
            <w:noWrap/>
          </w:tcPr>
          <w:p w14:paraId="486A46F8" w14:textId="77777777" w:rsidR="00AA11E8" w:rsidRPr="00A457A1" w:rsidRDefault="00AA11E8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DeAnn Decker</w:t>
            </w:r>
            <w:r w:rsidRPr="00A457A1">
              <w:rPr>
                <w:sz w:val="22"/>
              </w:rPr>
              <w:t xml:space="preserve"> </w:t>
            </w:r>
          </w:p>
        </w:tc>
        <w:tc>
          <w:tcPr>
            <w:tcW w:w="1435" w:type="pct"/>
          </w:tcPr>
          <w:p w14:paraId="30316113" w14:textId="77777777" w:rsidR="00AA11E8" w:rsidRDefault="00AA11E8" w:rsidP="00416559">
            <w:pPr>
              <w:pStyle w:val="DecimalAligned"/>
              <w:spacing w:line="360" w:lineRule="auto"/>
            </w:pPr>
            <w:r>
              <w:t>SPP</w:t>
            </w:r>
            <w:r w:rsidR="00E513B6">
              <w:t>,</w:t>
            </w:r>
            <w:r>
              <w:t xml:space="preserve"> Deputy Director</w:t>
            </w:r>
          </w:p>
        </w:tc>
        <w:tc>
          <w:tcPr>
            <w:tcW w:w="1705" w:type="pct"/>
          </w:tcPr>
          <w:p w14:paraId="7165EC97" w14:textId="77777777" w:rsidR="00AA11E8" w:rsidRDefault="00543D1A" w:rsidP="00416559">
            <w:pPr>
              <w:pStyle w:val="DecimalAligned"/>
              <w:spacing w:line="360" w:lineRule="auto"/>
            </w:pPr>
            <w:hyperlink r:id="rId13" w:history="1">
              <w:r w:rsidR="00AA11E8" w:rsidRPr="007D411C">
                <w:rPr>
                  <w:rStyle w:val="Hyperlink"/>
                </w:rPr>
                <w:t>Deann.decker@hhs.iowa.gov</w:t>
              </w:r>
            </w:hyperlink>
          </w:p>
        </w:tc>
        <w:tc>
          <w:tcPr>
            <w:tcW w:w="775" w:type="pct"/>
          </w:tcPr>
          <w:p w14:paraId="6E326320" w14:textId="77777777" w:rsidR="00AA11E8" w:rsidRDefault="00AA11E8" w:rsidP="00416559">
            <w:pPr>
              <w:pStyle w:val="DecimalAligned"/>
              <w:spacing w:line="360" w:lineRule="auto"/>
            </w:pPr>
            <w:r w:rsidRPr="00AA11E8">
              <w:t>(515) 473</w:t>
            </w:r>
            <w:r>
              <w:t>-</w:t>
            </w:r>
            <w:r w:rsidRPr="00AA11E8">
              <w:t>8347</w:t>
            </w:r>
          </w:p>
        </w:tc>
      </w:tr>
      <w:tr w:rsidR="0008121A" w14:paraId="1F56F298" w14:textId="77777777" w:rsidTr="006F5C3A">
        <w:tc>
          <w:tcPr>
            <w:tcW w:w="1085" w:type="pct"/>
            <w:noWrap/>
          </w:tcPr>
          <w:p w14:paraId="278C31DF" w14:textId="77777777" w:rsidR="00AA11E8" w:rsidRPr="00A457A1" w:rsidRDefault="00AA11E8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Heidi Harrison</w:t>
            </w:r>
          </w:p>
        </w:tc>
        <w:tc>
          <w:tcPr>
            <w:tcW w:w="1435" w:type="pct"/>
          </w:tcPr>
          <w:p w14:paraId="48620530" w14:textId="77777777" w:rsidR="00AA11E8" w:rsidRDefault="00AA11E8" w:rsidP="00416559">
            <w:pPr>
              <w:pStyle w:val="DecimalAligned"/>
              <w:spacing w:line="360" w:lineRule="auto"/>
            </w:pPr>
            <w:r>
              <w:t>Sec</w:t>
            </w:r>
            <w:r w:rsidR="006F5C3A">
              <w:t xml:space="preserve"> </w:t>
            </w:r>
            <w:r>
              <w:t>2</w:t>
            </w:r>
            <w:r w:rsidR="00E513B6">
              <w:t>,</w:t>
            </w:r>
            <w:r>
              <w:t xml:space="preserve"> </w:t>
            </w:r>
            <w:proofErr w:type="spellStart"/>
            <w:r>
              <w:t>DeAnn’s</w:t>
            </w:r>
            <w:proofErr w:type="spellEnd"/>
            <w:r>
              <w:t xml:space="preserve"> Assistant</w:t>
            </w:r>
          </w:p>
        </w:tc>
        <w:tc>
          <w:tcPr>
            <w:tcW w:w="1705" w:type="pct"/>
          </w:tcPr>
          <w:p w14:paraId="736DDFB8" w14:textId="77777777" w:rsidR="00AA11E8" w:rsidRDefault="00543D1A" w:rsidP="00416559">
            <w:pPr>
              <w:pStyle w:val="DecimalAligned"/>
              <w:spacing w:line="360" w:lineRule="auto"/>
            </w:pPr>
            <w:hyperlink r:id="rId14" w:history="1">
              <w:r w:rsidR="00D842DE" w:rsidRPr="007D411C">
                <w:rPr>
                  <w:rStyle w:val="Hyperlink"/>
                </w:rPr>
                <w:t>Heidi.harrison@hhs.iowa.gov</w:t>
              </w:r>
            </w:hyperlink>
          </w:p>
        </w:tc>
        <w:tc>
          <w:tcPr>
            <w:tcW w:w="775" w:type="pct"/>
          </w:tcPr>
          <w:p w14:paraId="592C9B84" w14:textId="77777777" w:rsidR="00AA11E8" w:rsidRDefault="00AA11E8" w:rsidP="00416559">
            <w:pPr>
              <w:pStyle w:val="DecimalAligned"/>
              <w:spacing w:line="360" w:lineRule="auto"/>
            </w:pPr>
            <w:r>
              <w:t>(515) 724-2725</w:t>
            </w:r>
          </w:p>
        </w:tc>
      </w:tr>
      <w:tr w:rsidR="0008121A" w14:paraId="383E3AB2" w14:textId="77777777" w:rsidTr="006F5C3A">
        <w:tc>
          <w:tcPr>
            <w:tcW w:w="1085" w:type="pct"/>
            <w:noWrap/>
          </w:tcPr>
          <w:p w14:paraId="65A56A50" w14:textId="77777777" w:rsidR="00AA11E8" w:rsidRPr="00A457A1" w:rsidRDefault="00AA11E8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Theresa Amstrong</w:t>
            </w:r>
          </w:p>
        </w:tc>
        <w:tc>
          <w:tcPr>
            <w:tcW w:w="1435" w:type="pct"/>
          </w:tcPr>
          <w:p w14:paraId="15EC68A4" w14:textId="77777777" w:rsidR="00AA11E8" w:rsidRDefault="00AA11E8" w:rsidP="00416559">
            <w:pPr>
              <w:pStyle w:val="DecimalAligned"/>
              <w:spacing w:line="360" w:lineRule="auto"/>
            </w:pPr>
            <w:r>
              <w:t>OPC</w:t>
            </w:r>
            <w:r w:rsidR="00E513B6">
              <w:t>,</w:t>
            </w:r>
            <w:r>
              <w:t xml:space="preserve"> Deputy Director</w:t>
            </w:r>
          </w:p>
        </w:tc>
        <w:tc>
          <w:tcPr>
            <w:tcW w:w="1705" w:type="pct"/>
          </w:tcPr>
          <w:p w14:paraId="29770C6F" w14:textId="77777777" w:rsidR="00AA11E8" w:rsidRDefault="00543D1A" w:rsidP="00416559">
            <w:pPr>
              <w:pStyle w:val="DecimalAligned"/>
              <w:spacing w:line="360" w:lineRule="auto"/>
            </w:pPr>
            <w:hyperlink r:id="rId15" w:history="1">
              <w:r w:rsidR="00AA11E8" w:rsidRPr="007D411C">
                <w:rPr>
                  <w:rStyle w:val="Hyperlink"/>
                </w:rPr>
                <w:t>Theresa.armstrong@hhs.iowa.gov</w:t>
              </w:r>
            </w:hyperlink>
          </w:p>
        </w:tc>
        <w:tc>
          <w:tcPr>
            <w:tcW w:w="775" w:type="pct"/>
          </w:tcPr>
          <w:p w14:paraId="5724C248" w14:textId="77777777" w:rsidR="00AA11E8" w:rsidRDefault="00D842DE" w:rsidP="00416559">
            <w:pPr>
              <w:pStyle w:val="DecimalAligned"/>
              <w:spacing w:line="360" w:lineRule="auto"/>
            </w:pPr>
            <w:r w:rsidRPr="00D842DE">
              <w:t>(515) 281</w:t>
            </w:r>
            <w:r>
              <w:t>-</w:t>
            </w:r>
            <w:r w:rsidRPr="00D842DE">
              <w:t>3780</w:t>
            </w:r>
          </w:p>
        </w:tc>
      </w:tr>
      <w:tr w:rsidR="0008121A" w14:paraId="00351740" w14:textId="77777777" w:rsidTr="006F5C3A">
        <w:tc>
          <w:tcPr>
            <w:tcW w:w="1085" w:type="pct"/>
            <w:noWrap/>
          </w:tcPr>
          <w:p w14:paraId="465E7FC7" w14:textId="77777777" w:rsidR="00AA11E8" w:rsidRPr="00A457A1" w:rsidRDefault="00A24497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Kelly Van Ausdall</w:t>
            </w:r>
          </w:p>
        </w:tc>
        <w:tc>
          <w:tcPr>
            <w:tcW w:w="1435" w:type="pct"/>
          </w:tcPr>
          <w:p w14:paraId="3258C937" w14:textId="77777777" w:rsidR="00AA11E8" w:rsidRDefault="00A24497" w:rsidP="00416559">
            <w:pPr>
              <w:pStyle w:val="DecimalAligned"/>
              <w:spacing w:line="360" w:lineRule="auto"/>
            </w:pPr>
            <w:r>
              <w:t>Sec</w:t>
            </w:r>
            <w:r w:rsidR="006F5C3A">
              <w:t xml:space="preserve"> </w:t>
            </w:r>
            <w:r>
              <w:t>2</w:t>
            </w:r>
            <w:r w:rsidR="00E513B6">
              <w:t>,</w:t>
            </w:r>
            <w:r>
              <w:t xml:space="preserve"> Theresa’s Assistant</w:t>
            </w:r>
          </w:p>
        </w:tc>
        <w:tc>
          <w:tcPr>
            <w:tcW w:w="1705" w:type="pct"/>
          </w:tcPr>
          <w:p w14:paraId="132C073E" w14:textId="77777777" w:rsidR="00AA11E8" w:rsidRDefault="00543D1A" w:rsidP="00416559">
            <w:pPr>
              <w:pStyle w:val="DecimalAligned"/>
              <w:spacing w:line="360" w:lineRule="auto"/>
            </w:pPr>
            <w:hyperlink r:id="rId16" w:history="1">
              <w:r w:rsidR="00A24497" w:rsidRPr="007D411C">
                <w:rPr>
                  <w:rStyle w:val="Hyperlink"/>
                </w:rPr>
                <w:t>Kelly.vanausdall@hhs.iowa.gov</w:t>
              </w:r>
            </w:hyperlink>
          </w:p>
        </w:tc>
        <w:tc>
          <w:tcPr>
            <w:tcW w:w="775" w:type="pct"/>
          </w:tcPr>
          <w:p w14:paraId="1B1E9B36" w14:textId="77777777" w:rsidR="00AA11E8" w:rsidRDefault="00A24497" w:rsidP="00416559">
            <w:pPr>
              <w:pStyle w:val="DecimalAligned"/>
              <w:spacing w:line="360" w:lineRule="auto"/>
            </w:pPr>
            <w:r w:rsidRPr="00A24497">
              <w:t>(515) 443</w:t>
            </w:r>
            <w:r w:rsidR="0008121A">
              <w:t>-</w:t>
            </w:r>
            <w:r w:rsidRPr="00A24497">
              <w:t>1031</w:t>
            </w:r>
          </w:p>
        </w:tc>
      </w:tr>
      <w:tr w:rsidR="0008121A" w14:paraId="3C0F576E" w14:textId="77777777" w:rsidTr="006F5C3A">
        <w:tc>
          <w:tcPr>
            <w:tcW w:w="1085" w:type="pct"/>
            <w:noWrap/>
          </w:tcPr>
          <w:p w14:paraId="0FC9A14F" w14:textId="77777777" w:rsidR="00AA11E8" w:rsidRPr="00A457A1" w:rsidRDefault="00D3134B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Jennifer R</w:t>
            </w:r>
            <w:r w:rsidR="00E349C4">
              <w:rPr>
                <w:sz w:val="22"/>
              </w:rPr>
              <w:t>obertson-</w:t>
            </w:r>
            <w:r>
              <w:rPr>
                <w:sz w:val="22"/>
              </w:rPr>
              <w:t>Hill</w:t>
            </w:r>
          </w:p>
        </w:tc>
        <w:tc>
          <w:tcPr>
            <w:tcW w:w="1435" w:type="pct"/>
          </w:tcPr>
          <w:p w14:paraId="453E09E0" w14:textId="77777777" w:rsidR="00AA11E8" w:rsidRPr="0008121A" w:rsidRDefault="0008121A" w:rsidP="00416559">
            <w:pPr>
              <w:spacing w:line="360" w:lineRule="auto"/>
              <w:rPr>
                <w:rStyle w:val="SubtleEmphasis"/>
                <w:i w:val="0"/>
                <w:iCs w:val="0"/>
                <w:sz w:val="22"/>
              </w:rPr>
            </w:pPr>
            <w:r w:rsidRPr="0008121A">
              <w:rPr>
                <w:rStyle w:val="SubtleEmphasis"/>
                <w:i w:val="0"/>
                <w:iCs w:val="0"/>
                <w:sz w:val="22"/>
              </w:rPr>
              <w:t>PSM1</w:t>
            </w:r>
            <w:r w:rsidR="00E513B6">
              <w:rPr>
                <w:rStyle w:val="SubtleEmphasis"/>
                <w:i w:val="0"/>
                <w:iCs w:val="0"/>
                <w:sz w:val="22"/>
              </w:rPr>
              <w:t>,</w:t>
            </w:r>
            <w:r w:rsidRPr="0008121A">
              <w:rPr>
                <w:rStyle w:val="SubtleEmphasis"/>
                <w:i w:val="0"/>
                <w:iCs w:val="0"/>
                <w:sz w:val="22"/>
              </w:rPr>
              <w:t xml:space="preserve"> SPP</w:t>
            </w:r>
          </w:p>
        </w:tc>
        <w:tc>
          <w:tcPr>
            <w:tcW w:w="1705" w:type="pct"/>
          </w:tcPr>
          <w:p w14:paraId="780DA4BA" w14:textId="77777777" w:rsidR="00AA11E8" w:rsidRPr="0008121A" w:rsidRDefault="00543D1A" w:rsidP="00416559">
            <w:pPr>
              <w:spacing w:line="360" w:lineRule="auto"/>
              <w:rPr>
                <w:sz w:val="22"/>
              </w:rPr>
            </w:pPr>
            <w:hyperlink r:id="rId17" w:history="1">
              <w:r w:rsidR="00E349C4" w:rsidRPr="007D411C">
                <w:rPr>
                  <w:rStyle w:val="Hyperlink"/>
                  <w:sz w:val="22"/>
                </w:rPr>
                <w:t>Jennifer.robertson-hill@hhs.iowa.gov</w:t>
              </w:r>
            </w:hyperlink>
          </w:p>
        </w:tc>
        <w:tc>
          <w:tcPr>
            <w:tcW w:w="775" w:type="pct"/>
          </w:tcPr>
          <w:p w14:paraId="3E757B7E" w14:textId="77777777" w:rsidR="00AA11E8" w:rsidRPr="0008121A" w:rsidRDefault="00D3134B" w:rsidP="00416559">
            <w:pPr>
              <w:spacing w:line="360" w:lineRule="auto"/>
              <w:rPr>
                <w:sz w:val="22"/>
              </w:rPr>
            </w:pPr>
            <w:r w:rsidRPr="0008121A">
              <w:rPr>
                <w:sz w:val="22"/>
              </w:rPr>
              <w:t>(515) 214-</w:t>
            </w:r>
            <w:r w:rsidR="00E349C4">
              <w:rPr>
                <w:sz w:val="22"/>
              </w:rPr>
              <w:t>3</w:t>
            </w:r>
            <w:r w:rsidRPr="0008121A">
              <w:rPr>
                <w:sz w:val="22"/>
              </w:rPr>
              <w:t>998</w:t>
            </w:r>
          </w:p>
        </w:tc>
      </w:tr>
      <w:tr w:rsidR="0008121A" w14:paraId="37600C61" w14:textId="77777777" w:rsidTr="006F5C3A">
        <w:tc>
          <w:tcPr>
            <w:tcW w:w="1085" w:type="pct"/>
            <w:noWrap/>
          </w:tcPr>
          <w:p w14:paraId="3399FBD1" w14:textId="77777777" w:rsidR="00AA11E8" w:rsidRPr="00A457A1" w:rsidRDefault="002D3410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Pam Dolezal</w:t>
            </w:r>
          </w:p>
        </w:tc>
        <w:tc>
          <w:tcPr>
            <w:tcW w:w="1435" w:type="pct"/>
          </w:tcPr>
          <w:p w14:paraId="355E4722" w14:textId="6D5CB1DC" w:rsidR="00AA11E8" w:rsidRDefault="00D1445C" w:rsidP="00416559">
            <w:pPr>
              <w:pStyle w:val="DecimalAligned"/>
              <w:spacing w:line="360" w:lineRule="auto"/>
            </w:pPr>
            <w:r>
              <w:t>Admin</w:t>
            </w:r>
            <w:r w:rsidR="006F5C3A">
              <w:t xml:space="preserve"> </w:t>
            </w:r>
            <w:r>
              <w:t>2</w:t>
            </w:r>
            <w:r w:rsidR="00E513B6">
              <w:t>,</w:t>
            </w:r>
            <w:r>
              <w:t xml:space="preserve"> Jenn</w:t>
            </w:r>
            <w:r w:rsidR="009F5F35">
              <w:t>ifer’</w:t>
            </w:r>
            <w:r>
              <w:t>s Assistant</w:t>
            </w:r>
          </w:p>
        </w:tc>
        <w:tc>
          <w:tcPr>
            <w:tcW w:w="1705" w:type="pct"/>
          </w:tcPr>
          <w:p w14:paraId="7CDBC4C1" w14:textId="77777777" w:rsidR="00AA11E8" w:rsidRDefault="00543D1A" w:rsidP="00416559">
            <w:pPr>
              <w:pStyle w:val="DecimalAligned"/>
              <w:spacing w:line="360" w:lineRule="auto"/>
            </w:pPr>
            <w:hyperlink r:id="rId18" w:history="1">
              <w:r w:rsidR="00D1445C" w:rsidRPr="007D411C">
                <w:rPr>
                  <w:rStyle w:val="Hyperlink"/>
                </w:rPr>
                <w:t>Pamela.dolezal@hhs.iowa.gov</w:t>
              </w:r>
            </w:hyperlink>
          </w:p>
        </w:tc>
        <w:tc>
          <w:tcPr>
            <w:tcW w:w="775" w:type="pct"/>
          </w:tcPr>
          <w:p w14:paraId="1618256A" w14:textId="77777777" w:rsidR="00AA11E8" w:rsidRDefault="00D1445C" w:rsidP="00416559">
            <w:pPr>
              <w:pStyle w:val="DecimalAligned"/>
              <w:spacing w:line="360" w:lineRule="auto"/>
            </w:pPr>
            <w:r w:rsidRPr="00D1445C">
              <w:t>(515) 901</w:t>
            </w:r>
            <w:r>
              <w:t>-</w:t>
            </w:r>
            <w:r w:rsidRPr="00D1445C">
              <w:t>3135</w:t>
            </w:r>
          </w:p>
        </w:tc>
      </w:tr>
      <w:tr w:rsidR="0008121A" w14:paraId="2CB4B775" w14:textId="77777777" w:rsidTr="006F5C3A">
        <w:tc>
          <w:tcPr>
            <w:tcW w:w="1085" w:type="pct"/>
            <w:noWrap/>
          </w:tcPr>
          <w:p w14:paraId="7AC7B9E7" w14:textId="77777777" w:rsidR="00AA11E8" w:rsidRPr="00A457A1" w:rsidRDefault="00401BD1" w:rsidP="0041655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Jerilyn Oshel</w:t>
            </w:r>
          </w:p>
        </w:tc>
        <w:tc>
          <w:tcPr>
            <w:tcW w:w="1435" w:type="pct"/>
          </w:tcPr>
          <w:p w14:paraId="5B33DCDC" w14:textId="77777777" w:rsidR="00AA11E8" w:rsidRDefault="007B5214" w:rsidP="00416559">
            <w:pPr>
              <w:pStyle w:val="DecimalAligned"/>
              <w:spacing w:line="360" w:lineRule="auto"/>
            </w:pPr>
            <w:r>
              <w:t>PSM1</w:t>
            </w:r>
            <w:r w:rsidR="00E513B6">
              <w:t>,</w:t>
            </w:r>
            <w:r>
              <w:t xml:space="preserve"> OPC</w:t>
            </w:r>
          </w:p>
        </w:tc>
        <w:tc>
          <w:tcPr>
            <w:tcW w:w="1705" w:type="pct"/>
          </w:tcPr>
          <w:p w14:paraId="6FACCD32" w14:textId="77777777" w:rsidR="00AA11E8" w:rsidRDefault="00543D1A" w:rsidP="00416559">
            <w:pPr>
              <w:pStyle w:val="DecimalAligned"/>
              <w:spacing w:line="360" w:lineRule="auto"/>
            </w:pPr>
            <w:hyperlink r:id="rId19" w:history="1">
              <w:r w:rsidR="00401BD1" w:rsidRPr="007D411C">
                <w:rPr>
                  <w:rStyle w:val="Hyperlink"/>
                </w:rPr>
                <w:t>Jerilyn.oshel@hhs.iowa.gov</w:t>
              </w:r>
            </w:hyperlink>
          </w:p>
        </w:tc>
        <w:tc>
          <w:tcPr>
            <w:tcW w:w="775" w:type="pct"/>
          </w:tcPr>
          <w:p w14:paraId="5348D8DF" w14:textId="77777777" w:rsidR="00AA11E8" w:rsidRDefault="007B5214" w:rsidP="00416559">
            <w:pPr>
              <w:pStyle w:val="DecimalAligned"/>
              <w:spacing w:line="360" w:lineRule="auto"/>
            </w:pPr>
            <w:r w:rsidRPr="007B5214">
              <w:t>(515) 954</w:t>
            </w:r>
            <w:r>
              <w:t>-</w:t>
            </w:r>
            <w:r w:rsidRPr="007B5214">
              <w:t>9092</w:t>
            </w:r>
          </w:p>
        </w:tc>
      </w:tr>
      <w:tr w:rsidR="0008121A" w14:paraId="54C8118F" w14:textId="77777777" w:rsidTr="00C753B8">
        <w:trPr>
          <w:trHeight w:val="569"/>
        </w:trPr>
        <w:tc>
          <w:tcPr>
            <w:tcW w:w="1085" w:type="pct"/>
            <w:noWrap/>
          </w:tcPr>
          <w:p w14:paraId="2BEED22E" w14:textId="77777777" w:rsidR="00AA11E8" w:rsidRPr="00A457A1" w:rsidRDefault="007B5214" w:rsidP="00C753B8">
            <w:pPr>
              <w:spacing w:after="0" w:line="360" w:lineRule="auto"/>
              <w:rPr>
                <w:sz w:val="22"/>
              </w:rPr>
            </w:pPr>
            <w:r>
              <w:rPr>
                <w:sz w:val="22"/>
              </w:rPr>
              <w:t>Kevin Gabbert</w:t>
            </w:r>
          </w:p>
        </w:tc>
        <w:tc>
          <w:tcPr>
            <w:tcW w:w="1435" w:type="pct"/>
          </w:tcPr>
          <w:p w14:paraId="0401FDEA" w14:textId="77777777" w:rsidR="00AA11E8" w:rsidRDefault="00E51E14" w:rsidP="00C753B8">
            <w:pPr>
              <w:pStyle w:val="DecimalAligned"/>
              <w:spacing w:after="0" w:line="360" w:lineRule="auto"/>
            </w:pPr>
            <w:r>
              <w:t>EO3</w:t>
            </w:r>
            <w:r w:rsidR="00E513B6">
              <w:t>,</w:t>
            </w:r>
            <w:r>
              <w:t xml:space="preserve"> SPP</w:t>
            </w:r>
          </w:p>
        </w:tc>
        <w:tc>
          <w:tcPr>
            <w:tcW w:w="1705" w:type="pct"/>
          </w:tcPr>
          <w:p w14:paraId="5B76AD42" w14:textId="77777777" w:rsidR="00AA11E8" w:rsidRDefault="00543D1A" w:rsidP="00C753B8">
            <w:pPr>
              <w:pStyle w:val="DecimalAligned"/>
              <w:spacing w:after="0" w:line="360" w:lineRule="auto"/>
            </w:pPr>
            <w:hyperlink r:id="rId20" w:history="1">
              <w:r w:rsidR="00E51E14" w:rsidRPr="007D411C">
                <w:rPr>
                  <w:rStyle w:val="Hyperlink"/>
                </w:rPr>
                <w:t>Kevin.gabbert@hhs.iowa.gov</w:t>
              </w:r>
            </w:hyperlink>
          </w:p>
        </w:tc>
        <w:tc>
          <w:tcPr>
            <w:tcW w:w="775" w:type="pct"/>
          </w:tcPr>
          <w:p w14:paraId="72E1A01B" w14:textId="77777777" w:rsidR="00AA11E8" w:rsidRDefault="00A821A0" w:rsidP="00C753B8">
            <w:pPr>
              <w:pStyle w:val="DecimalAligned"/>
              <w:spacing w:after="0" w:line="360" w:lineRule="auto"/>
            </w:pPr>
            <w:r w:rsidRPr="00A821A0">
              <w:t>(515) 305</w:t>
            </w:r>
            <w:r>
              <w:t>-</w:t>
            </w:r>
            <w:r w:rsidRPr="00A821A0">
              <w:t>0396</w:t>
            </w:r>
          </w:p>
        </w:tc>
      </w:tr>
      <w:tr w:rsidR="00C753B8" w14:paraId="53B9B55E" w14:textId="77777777" w:rsidTr="00C753B8">
        <w:trPr>
          <w:trHeight w:val="80"/>
        </w:trPr>
        <w:tc>
          <w:tcPr>
            <w:tcW w:w="1085" w:type="pct"/>
            <w:noWrap/>
          </w:tcPr>
          <w:p w14:paraId="5A8EEBB1" w14:textId="21BE851C" w:rsidR="00C753B8" w:rsidRDefault="00C753B8" w:rsidP="00C753B8">
            <w:pPr>
              <w:spacing w:after="0" w:line="360" w:lineRule="auto"/>
              <w:rPr>
                <w:sz w:val="22"/>
              </w:rPr>
            </w:pPr>
          </w:p>
        </w:tc>
        <w:tc>
          <w:tcPr>
            <w:tcW w:w="1435" w:type="pct"/>
          </w:tcPr>
          <w:p w14:paraId="37F4DBFD" w14:textId="77777777" w:rsidR="00C753B8" w:rsidRDefault="00C753B8" w:rsidP="00C753B8">
            <w:pPr>
              <w:pStyle w:val="DecimalAligned"/>
              <w:spacing w:after="0" w:line="360" w:lineRule="auto"/>
            </w:pPr>
          </w:p>
        </w:tc>
        <w:tc>
          <w:tcPr>
            <w:tcW w:w="1705" w:type="pct"/>
          </w:tcPr>
          <w:p w14:paraId="47A847F6" w14:textId="77777777" w:rsidR="00C753B8" w:rsidRDefault="00C753B8" w:rsidP="00C753B8">
            <w:pPr>
              <w:pStyle w:val="DecimalAligned"/>
              <w:spacing w:after="0" w:line="360" w:lineRule="auto"/>
            </w:pPr>
          </w:p>
        </w:tc>
        <w:tc>
          <w:tcPr>
            <w:tcW w:w="775" w:type="pct"/>
          </w:tcPr>
          <w:p w14:paraId="1DDD740C" w14:textId="77777777" w:rsidR="00C753B8" w:rsidRPr="00A821A0" w:rsidRDefault="00C753B8" w:rsidP="00C753B8">
            <w:pPr>
              <w:pStyle w:val="DecimalAligned"/>
              <w:spacing w:after="0" w:line="360" w:lineRule="auto"/>
            </w:pPr>
          </w:p>
        </w:tc>
      </w:tr>
      <w:tr w:rsidR="0008121A" w14:paraId="4048548C" w14:textId="77777777" w:rsidTr="004930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tcW w:w="1085" w:type="pct"/>
            <w:noWrap/>
          </w:tcPr>
          <w:p w14:paraId="1A568E91" w14:textId="77777777" w:rsidR="00AA11E8" w:rsidRPr="00A457A1" w:rsidRDefault="00AA11E8" w:rsidP="00416559">
            <w:pPr>
              <w:spacing w:line="360" w:lineRule="auto"/>
              <w:rPr>
                <w:sz w:val="22"/>
              </w:rPr>
            </w:pPr>
          </w:p>
        </w:tc>
        <w:tc>
          <w:tcPr>
            <w:tcW w:w="1435" w:type="pct"/>
          </w:tcPr>
          <w:p w14:paraId="05A80E92" w14:textId="77777777" w:rsidR="00AA11E8" w:rsidRDefault="00AA11E8" w:rsidP="00416559">
            <w:pPr>
              <w:pStyle w:val="DecimalAligned"/>
              <w:spacing w:line="360" w:lineRule="auto"/>
            </w:pPr>
          </w:p>
        </w:tc>
        <w:tc>
          <w:tcPr>
            <w:tcW w:w="1705" w:type="pct"/>
          </w:tcPr>
          <w:p w14:paraId="1B43ABDE" w14:textId="77777777" w:rsidR="00AA11E8" w:rsidRDefault="00AA11E8" w:rsidP="00416559">
            <w:pPr>
              <w:pStyle w:val="DecimalAligned"/>
              <w:spacing w:line="360" w:lineRule="auto"/>
            </w:pPr>
          </w:p>
        </w:tc>
        <w:tc>
          <w:tcPr>
            <w:tcW w:w="775" w:type="pct"/>
          </w:tcPr>
          <w:p w14:paraId="0E25194D" w14:textId="77777777" w:rsidR="00AA11E8" w:rsidRDefault="00AA11E8" w:rsidP="00416559">
            <w:pPr>
              <w:pStyle w:val="DecimalAligned"/>
              <w:spacing w:line="360" w:lineRule="auto"/>
            </w:pPr>
          </w:p>
        </w:tc>
      </w:tr>
      <w:bookmarkEnd w:id="0"/>
      <w:bookmarkEnd w:id="1"/>
    </w:tbl>
    <w:p w14:paraId="31E053D4" w14:textId="77777777" w:rsidR="00787B92" w:rsidRDefault="00787B92" w:rsidP="00416559">
      <w:pPr>
        <w:pStyle w:val="ListBullet"/>
        <w:numPr>
          <w:ilvl w:val="0"/>
          <w:numId w:val="0"/>
        </w:numPr>
        <w:spacing w:before="40" w:after="40" w:line="276" w:lineRule="auto"/>
      </w:pPr>
    </w:p>
    <w:sectPr w:rsidR="00787B92" w:rsidSect="00E368B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663FB" w14:textId="77777777" w:rsidR="005076F2" w:rsidRDefault="005076F2" w:rsidP="00ED0FA2">
      <w:pPr>
        <w:spacing w:after="0" w:line="240" w:lineRule="auto"/>
      </w:pPr>
      <w:r>
        <w:separator/>
      </w:r>
    </w:p>
  </w:endnote>
  <w:endnote w:type="continuationSeparator" w:id="0">
    <w:p w14:paraId="102DF461" w14:textId="77777777" w:rsidR="005076F2" w:rsidRDefault="005076F2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B149F" w14:textId="77777777" w:rsidR="003744DB" w:rsidRDefault="00374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89F0D" w14:textId="77777777" w:rsidR="003744DB" w:rsidRDefault="00374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42DF" w14:textId="77777777" w:rsidR="003744DB" w:rsidRDefault="00374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D337A" w14:textId="77777777" w:rsidR="005076F2" w:rsidRDefault="005076F2" w:rsidP="00ED0FA2">
      <w:pPr>
        <w:spacing w:after="0" w:line="240" w:lineRule="auto"/>
      </w:pPr>
      <w:r>
        <w:separator/>
      </w:r>
    </w:p>
  </w:footnote>
  <w:footnote w:type="continuationSeparator" w:id="0">
    <w:p w14:paraId="71222166" w14:textId="77777777" w:rsidR="005076F2" w:rsidRDefault="005076F2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FBDA" w14:textId="77777777" w:rsidR="003744DB" w:rsidRDefault="00374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34FE9" w14:textId="77777777" w:rsidR="00ED0FA2" w:rsidRPr="00A77F60" w:rsidRDefault="003744DB" w:rsidP="00A77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88DA7" wp14:editId="06CF001C">
              <wp:simplePos x="0" y="0"/>
              <wp:positionH relativeFrom="column">
                <wp:posOffset>-1</wp:posOffset>
              </wp:positionH>
              <wp:positionV relativeFrom="paragraph">
                <wp:posOffset>514350</wp:posOffset>
              </wp:positionV>
              <wp:extent cx="5895975" cy="0"/>
              <wp:effectExtent l="0" t="0" r="0" b="0"/>
              <wp:wrapNone/>
              <wp:docPr id="869836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6082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5pt" to="464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" strokecolor="#04627a [3204]" strokeweight=".5pt">
              <v:stroke joinstyle="miter"/>
            </v:line>
          </w:pict>
        </mc:Fallback>
      </mc:AlternateContent>
    </w:r>
    <w:r w:rsidR="00A30F34">
      <w:rPr>
        <w:noProof/>
      </w:rPr>
      <w:drawing>
        <wp:inline distT="0" distB="0" distL="0" distR="0" wp14:anchorId="4E43EDBD" wp14:editId="1F045503">
          <wp:extent cx="3476625" cy="339711"/>
          <wp:effectExtent l="0" t="0" r="0" b="3810"/>
          <wp:docPr id="155856626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41093" name="Graphic 1092841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9922" cy="349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1BC6" w14:textId="77777777" w:rsidR="003744DB" w:rsidRDefault="00374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F64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38A5"/>
    <w:multiLevelType w:val="hybridMultilevel"/>
    <w:tmpl w:val="8B8262FC"/>
    <w:lvl w:ilvl="0" w:tplc="5740986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F6CE1"/>
    <w:multiLevelType w:val="hybridMultilevel"/>
    <w:tmpl w:val="9286CD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D27FB5"/>
    <w:multiLevelType w:val="hybridMultilevel"/>
    <w:tmpl w:val="1160EF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C6F28"/>
    <w:multiLevelType w:val="hybridMultilevel"/>
    <w:tmpl w:val="3830F7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319"/>
    <w:multiLevelType w:val="hybridMultilevel"/>
    <w:tmpl w:val="7FCE82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6"/>
  </w:num>
  <w:num w:numId="2" w16cid:durableId="529688289">
    <w:abstractNumId w:val="8"/>
  </w:num>
  <w:num w:numId="3" w16cid:durableId="655499794">
    <w:abstractNumId w:val="1"/>
  </w:num>
  <w:num w:numId="4" w16cid:durableId="1634825399">
    <w:abstractNumId w:val="10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1"/>
  </w:num>
  <w:num w:numId="8" w16cid:durableId="1913923778">
    <w:abstractNumId w:val="7"/>
  </w:num>
  <w:num w:numId="9" w16cid:durableId="1386636015">
    <w:abstractNumId w:val="4"/>
  </w:num>
  <w:num w:numId="10" w16cid:durableId="864052513">
    <w:abstractNumId w:val="9"/>
  </w:num>
  <w:num w:numId="11" w16cid:durableId="1045448188">
    <w:abstractNumId w:val="3"/>
  </w:num>
  <w:num w:numId="12" w16cid:durableId="1795782237">
    <w:abstractNumId w:val="5"/>
  </w:num>
  <w:num w:numId="13" w16cid:durableId="149684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B8"/>
    <w:rsid w:val="00051975"/>
    <w:rsid w:val="00062B35"/>
    <w:rsid w:val="0008121A"/>
    <w:rsid w:val="001F66B9"/>
    <w:rsid w:val="00275A33"/>
    <w:rsid w:val="002D3410"/>
    <w:rsid w:val="00314DA4"/>
    <w:rsid w:val="00342B93"/>
    <w:rsid w:val="003744DB"/>
    <w:rsid w:val="003D4E77"/>
    <w:rsid w:val="00401BD1"/>
    <w:rsid w:val="00416559"/>
    <w:rsid w:val="00425CCF"/>
    <w:rsid w:val="00493081"/>
    <w:rsid w:val="004E77FB"/>
    <w:rsid w:val="00502239"/>
    <w:rsid w:val="005076F2"/>
    <w:rsid w:val="00521A34"/>
    <w:rsid w:val="00543D1A"/>
    <w:rsid w:val="005804BA"/>
    <w:rsid w:val="005F587F"/>
    <w:rsid w:val="006303C7"/>
    <w:rsid w:val="006F5C3A"/>
    <w:rsid w:val="00701575"/>
    <w:rsid w:val="0071057A"/>
    <w:rsid w:val="00714B6E"/>
    <w:rsid w:val="00733588"/>
    <w:rsid w:val="00752F9F"/>
    <w:rsid w:val="00787B92"/>
    <w:rsid w:val="007B5214"/>
    <w:rsid w:val="007F40EB"/>
    <w:rsid w:val="008023F7"/>
    <w:rsid w:val="00856E58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92E"/>
    <w:rsid w:val="009B5B7D"/>
    <w:rsid w:val="009E5A36"/>
    <w:rsid w:val="009F5F35"/>
    <w:rsid w:val="00A24497"/>
    <w:rsid w:val="00A30F34"/>
    <w:rsid w:val="00A457A1"/>
    <w:rsid w:val="00A53B32"/>
    <w:rsid w:val="00A53FA4"/>
    <w:rsid w:val="00A57921"/>
    <w:rsid w:val="00A63588"/>
    <w:rsid w:val="00A77F60"/>
    <w:rsid w:val="00A821A0"/>
    <w:rsid w:val="00A828ED"/>
    <w:rsid w:val="00AA11E8"/>
    <w:rsid w:val="00AA1B33"/>
    <w:rsid w:val="00B33E59"/>
    <w:rsid w:val="00B4635E"/>
    <w:rsid w:val="00B64635"/>
    <w:rsid w:val="00B95884"/>
    <w:rsid w:val="00BF46F8"/>
    <w:rsid w:val="00C51F13"/>
    <w:rsid w:val="00C753B8"/>
    <w:rsid w:val="00C86795"/>
    <w:rsid w:val="00CA5F7F"/>
    <w:rsid w:val="00CB65A3"/>
    <w:rsid w:val="00CE5111"/>
    <w:rsid w:val="00D1445C"/>
    <w:rsid w:val="00D3134B"/>
    <w:rsid w:val="00D36BC3"/>
    <w:rsid w:val="00D817D2"/>
    <w:rsid w:val="00D842DE"/>
    <w:rsid w:val="00DA1414"/>
    <w:rsid w:val="00DB39B0"/>
    <w:rsid w:val="00DE0E1F"/>
    <w:rsid w:val="00E2692E"/>
    <w:rsid w:val="00E349C4"/>
    <w:rsid w:val="00E368B6"/>
    <w:rsid w:val="00E42391"/>
    <w:rsid w:val="00E513B6"/>
    <w:rsid w:val="00E51E14"/>
    <w:rsid w:val="00E56796"/>
    <w:rsid w:val="00E84ABA"/>
    <w:rsid w:val="00EA6A0F"/>
    <w:rsid w:val="00ED0FA2"/>
    <w:rsid w:val="00F23312"/>
    <w:rsid w:val="00F46620"/>
    <w:rsid w:val="00F707FA"/>
    <w:rsid w:val="00F714E6"/>
    <w:rsid w:val="00FA5524"/>
    <w:rsid w:val="00FD1645"/>
    <w:rsid w:val="00FD490E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E3DBD"/>
  <w15:chartTrackingRefBased/>
  <w15:docId w15:val="{61854413-CC36-43BC-B826-FBF8DA7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13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0EB"/>
    <w:pPr>
      <w:keepNext/>
      <w:keepLines/>
      <w:spacing w:before="18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0EB"/>
    <w:pPr>
      <w:keepNext/>
      <w:keepLines/>
      <w:spacing w:before="18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F13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40EB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40EB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paragraph" w:customStyle="1" w:styleId="DecimalAligned">
    <w:name w:val="Decimal Aligned"/>
    <w:basedOn w:val="Normal"/>
    <w:uiPriority w:val="40"/>
    <w:qFormat/>
    <w:rsid w:val="00A457A1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A457A1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57A1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A457A1"/>
    <w:rPr>
      <w:i/>
      <w:iCs/>
    </w:rPr>
  </w:style>
  <w:style w:type="table" w:styleId="MediumShading2-Accent5">
    <w:name w:val="Medium Shading 2 Accent 5"/>
    <w:basedOn w:val="TableNormal"/>
    <w:uiPriority w:val="64"/>
    <w:rsid w:val="00A457A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8B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8B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8B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457A1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ann.decker@hhs.iowa.gov" TargetMode="External"/><Relationship Id="rId18" Type="http://schemas.openxmlformats.org/officeDocument/2006/relationships/hyperlink" Target="mailto:Pamela.dolezal@hhs.iowa.go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Danielle.bartkiw@hhs.iowa.gov" TargetMode="External"/><Relationship Id="rId17" Type="http://schemas.openxmlformats.org/officeDocument/2006/relationships/hyperlink" Target="mailto:Jennifer.robertson-hill@hhs.iowa.gov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Kelly.vanausdall@hhs.iowa.gov" TargetMode="External"/><Relationship Id="rId20" Type="http://schemas.openxmlformats.org/officeDocument/2006/relationships/hyperlink" Target="mailto:Kevin.gabbert@hhs.iow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ssa.eyanson@hhs.iowa.gov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Theresa.armstrong@hhs.iowa.gov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erilyn.oshel@hhs.iow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idi.harrison@hhs.iowa.gov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6d55e-4493-47f4-ad64-cd7bc28725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7B474CC965E48AEE95B1360C48B06" ma:contentTypeVersion="16" ma:contentTypeDescription="Create a new document." ma:contentTypeScope="" ma:versionID="5ca34c7889ec44a2c738978f62e53a05">
  <xsd:schema xmlns:xsd="http://www.w3.org/2001/XMLSchema" xmlns:xs="http://www.w3.org/2001/XMLSchema" xmlns:p="http://schemas.microsoft.com/office/2006/metadata/properties" xmlns:ns3="c856d55e-4493-47f4-ad64-cd7bc2872506" xmlns:ns4="949ca9a3-e9db-4312-beaa-a85a2f9e770f" targetNamespace="http://schemas.microsoft.com/office/2006/metadata/properties" ma:root="true" ma:fieldsID="36359bdedb2bb7719a56f9e277d2ce17" ns3:_="" ns4:_="">
    <xsd:import namespace="c856d55e-4493-47f4-ad64-cd7bc2872506"/>
    <xsd:import namespace="949ca9a3-e9db-4312-beaa-a85a2f9e7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d55e-4493-47f4-ad64-cd7bc2872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ca9a3-e9db-4312-beaa-a85a2f9e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134F6-5F71-4DBC-97DA-DF40EBD2ABE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49ca9a3-e9db-4312-beaa-a85a2f9e770f"/>
    <ds:schemaRef ds:uri="c856d55e-4493-47f4-ad64-cd7bc287250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5430D-EBE9-45DA-B13F-AB5C6D669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8C223-B50D-47FC-B35D-EA23AD1A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d55e-4493-47f4-ad64-cd7bc2872506"/>
    <ds:schemaRef ds:uri="949ca9a3-e9db-4312-beaa-a85a2f9e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Bartkiw, Danielle [HHS]</dc:creator>
  <cp:keywords/>
  <dc:description/>
  <cp:lastModifiedBy>Eppens, Emily [HHS]</cp:lastModifiedBy>
  <cp:revision>2</cp:revision>
  <dcterms:created xsi:type="dcterms:W3CDTF">2024-10-23T19:36:00Z</dcterms:created>
  <dcterms:modified xsi:type="dcterms:W3CDTF">2024-10-23T19:36:00Z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0x0101002537B474CC965E48AEE95B1360C48B06</vt:lpwstr>
  </property>
  <property fmtid="{D5CDD505-2E9C-101B-9397-08002B2CF9AE}" pid="3" name="MediaServiceImageTags">
    <vt:lpwstr/>
  </property>
</Properties>
</file>