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DF8F" w14:textId="77777777" w:rsidR="002A75E9" w:rsidRDefault="002A75E9">
      <w:pPr>
        <w:rPr>
          <w:rFonts w:ascii="Montserrat" w:hAnsi="Montserrat"/>
          <w:b/>
          <w:bCs/>
          <w:color w:val="FF0000"/>
        </w:rPr>
      </w:pPr>
    </w:p>
    <w:p w14:paraId="1D08209B" w14:textId="77777777" w:rsidR="002A75E9" w:rsidRDefault="002A75E9">
      <w:pPr>
        <w:rPr>
          <w:rFonts w:ascii="Montserrat" w:hAnsi="Montserrat"/>
          <w:b/>
          <w:bCs/>
          <w:color w:val="FF0000"/>
        </w:rPr>
      </w:pPr>
    </w:p>
    <w:p w14:paraId="5BD7A1DD" w14:textId="77777777" w:rsidR="0005220C" w:rsidRDefault="00CA144D">
      <w:pPr>
        <w:rPr>
          <w:rFonts w:ascii="Montserrat" w:hAnsi="Montserrat"/>
          <w:b/>
          <w:bCs/>
          <w:color w:val="FF0000"/>
        </w:rPr>
      </w:pPr>
      <w:r>
        <w:rPr>
          <w:rFonts w:ascii="Montserrat" w:eastAsia="Montserrat" w:hAnsi="Montserrat" w:cs="Times New Roman"/>
          <w:b/>
          <w:bCs/>
          <w:color w:val="FF0000"/>
          <w:lang w:val="es-ES_tradnl"/>
        </w:rPr>
        <w:t>Publicaciones orgánicas en redes sociales sobre el herpes zóster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5760"/>
      </w:tblGrid>
      <w:tr w:rsidR="00E536BC" w14:paraId="7985AA78" w14:textId="77777777" w:rsidTr="00FD3837">
        <w:tc>
          <w:tcPr>
            <w:tcW w:w="5845" w:type="dxa"/>
          </w:tcPr>
          <w:p w14:paraId="7A698707" w14:textId="77777777" w:rsidR="00134738" w:rsidRPr="00134738" w:rsidRDefault="00CA144D" w:rsidP="00134738">
            <w:pPr>
              <w:pStyle w:val="BasicParagraph"/>
              <w:suppressAutoHyphens/>
              <w:spacing w:before="179"/>
              <w:ind w:right="89"/>
              <w:rPr>
                <w:rFonts w:ascii="Montserrat" w:hAnsi="Montserrat" w:cs="SF Compact Display"/>
              </w:rPr>
            </w:pPr>
            <w:r>
              <w:rPr>
                <w:rFonts w:ascii="Montserrat" w:eastAsia="Montserrat" w:hAnsi="Montserrat" w:cs="SF Compact Display"/>
                <w:lang w:val="es-ES_tradnl"/>
              </w:rPr>
              <w:t xml:space="preserve">¿Sabía que 1 de cada 3 adultos tendrá herpes zóster? Si tiene 50 años o más, hable con su proveedor de atención médica sobre la vacuna contra el herpes zóster: su mejor </w:t>
            </w:r>
            <w:r>
              <w:rPr>
                <w:rFonts w:ascii="Montserrat" w:eastAsia="Montserrat" w:hAnsi="Montserrat" w:cs="SF Compact Display"/>
                <w:lang w:val="es-ES_tradnl"/>
              </w:rPr>
              <w:t>protección contra el virus y sus riesgos graves para la salud.</w:t>
            </w:r>
          </w:p>
          <w:p w14:paraId="3D6E1F63" w14:textId="77777777" w:rsidR="00134738" w:rsidRPr="00134738" w:rsidRDefault="00CA144D" w:rsidP="00134738">
            <w:pPr>
              <w:pStyle w:val="BasicParagraph"/>
              <w:suppressAutoHyphens/>
              <w:spacing w:before="179"/>
              <w:ind w:right="89"/>
              <w:rPr>
                <w:rFonts w:ascii="Montserrat" w:hAnsi="Montserrat" w:cs="SF Compact Display"/>
              </w:rPr>
            </w:pPr>
            <w:r>
              <w:rPr>
                <w:rFonts w:ascii="Montserrat" w:eastAsia="Montserrat" w:hAnsi="Montserrat" w:cs="SF Compact Display"/>
                <w:lang w:val="es-ES_tradnl"/>
              </w:rPr>
              <w:t>Obtenga más información en https://hhs.iowa.gov/immunization/ask-me.</w:t>
            </w:r>
          </w:p>
          <w:p w14:paraId="44B6FEF1" w14:textId="77777777" w:rsidR="00FD3837" w:rsidRPr="002A75E9" w:rsidRDefault="00CA144D" w:rsidP="00134738">
            <w:pPr>
              <w:spacing w:line="276" w:lineRule="auto"/>
              <w:rPr>
                <w:rFonts w:ascii="Montserrat" w:hAnsi="Montserrat"/>
              </w:rPr>
            </w:pPr>
            <w:r>
              <w:rPr>
                <w:rFonts w:ascii="Montserrat" w:eastAsia="Montserrat" w:hAnsi="Montserrat" w:cs="SF Compact Display"/>
                <w:lang w:val="es-ES_tradnl"/>
              </w:rPr>
              <w:t>Fuente: CDC</w:t>
            </w:r>
          </w:p>
        </w:tc>
        <w:tc>
          <w:tcPr>
            <w:tcW w:w="5760" w:type="dxa"/>
          </w:tcPr>
          <w:p w14:paraId="3B5F458F" w14:textId="678E3FB1" w:rsidR="00FD3837" w:rsidRDefault="00CA144D" w:rsidP="00910893">
            <w:pPr>
              <w:spacing w:line="276" w:lineRule="auto"/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w:drawing>
                <wp:inline distT="0" distB="0" distL="0" distR="0" wp14:anchorId="5E3A45AB" wp14:editId="7C8F86E9">
                  <wp:extent cx="1809317" cy="1809317"/>
                  <wp:effectExtent l="0" t="0" r="0" b="0"/>
                  <wp:docPr id="167411740" name="Picture 2" descr="A person and person talk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11740" name="Picture 2" descr="A person and person talking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655" cy="183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/>
              </w:rPr>
              <w:t xml:space="preserve">  </w:t>
            </w:r>
          </w:p>
          <w:p w14:paraId="50FC48E7" w14:textId="0797C76E" w:rsidR="002A75E9" w:rsidRPr="002A75E9" w:rsidRDefault="002A75E9" w:rsidP="002A75E9">
            <w:pPr>
              <w:spacing w:line="276" w:lineRule="auto"/>
              <w:jc w:val="right"/>
              <w:rPr>
                <w:rFonts w:ascii="Montserrat" w:hAnsi="Montserrat"/>
              </w:rPr>
            </w:pPr>
          </w:p>
        </w:tc>
      </w:tr>
      <w:tr w:rsidR="00E536BC" w14:paraId="7AAF6FA5" w14:textId="77777777" w:rsidTr="00FD3837">
        <w:tc>
          <w:tcPr>
            <w:tcW w:w="5845" w:type="dxa"/>
          </w:tcPr>
          <w:p w14:paraId="17E9B4A8" w14:textId="77777777" w:rsidR="00134738" w:rsidRPr="00134738" w:rsidRDefault="00CA144D" w:rsidP="00134738">
            <w:pPr>
              <w:pStyle w:val="BasicParagraph"/>
              <w:suppressAutoHyphens/>
              <w:spacing w:before="179"/>
              <w:ind w:right="447"/>
              <w:rPr>
                <w:rFonts w:ascii="Montserrat" w:hAnsi="Montserrat" w:cs="SF Compact Display"/>
              </w:rPr>
            </w:pPr>
            <w:r>
              <w:rPr>
                <w:rFonts w:ascii="Montserrat" w:eastAsia="Montserrat" w:hAnsi="Montserrat" w:cs="SF Compact Display"/>
                <w:lang w:val="es-ES_tradnl"/>
              </w:rPr>
              <w:t xml:space="preserve">El herpes zóster puede causar una erupción dolorosa y con picazón, y puede provocar dolor nervioso a largo plazo, pérdida de la visión y otros problemas de salud graves. Si tiene más de 50 años o más de 19 años y un sistema inmunitario debilitado, protéjase preguntándole a su proveedor de atención médica sobre la vacuna contra el herpes zóster. </w:t>
            </w:r>
          </w:p>
          <w:p w14:paraId="7BC45CA1" w14:textId="77777777" w:rsidR="00134738" w:rsidRPr="00134738" w:rsidRDefault="00CA144D" w:rsidP="00134738">
            <w:pPr>
              <w:pStyle w:val="BasicParagraph"/>
              <w:suppressAutoHyphens/>
              <w:spacing w:before="179"/>
              <w:ind w:right="447"/>
              <w:rPr>
                <w:rFonts w:ascii="Montserrat" w:hAnsi="Montserrat" w:cs="SF Compact Display"/>
              </w:rPr>
            </w:pPr>
            <w:r>
              <w:rPr>
                <w:rFonts w:ascii="Montserrat" w:eastAsia="Montserrat" w:hAnsi="Montserrat" w:cs="SF Compact Display"/>
                <w:lang w:val="es-ES_tradnl"/>
              </w:rPr>
              <w:lastRenderedPageBreak/>
              <w:t>Obtenga más información en https://hhs.iowa.gov/immunization/ask-me.</w:t>
            </w:r>
          </w:p>
          <w:p w14:paraId="37229742" w14:textId="77777777" w:rsidR="00FD3837" w:rsidRPr="002A75E9" w:rsidRDefault="00CA144D" w:rsidP="00134738">
            <w:pPr>
              <w:spacing w:line="276" w:lineRule="auto"/>
              <w:rPr>
                <w:rFonts w:ascii="Montserrat" w:hAnsi="Montserrat"/>
              </w:rPr>
            </w:pPr>
            <w:r>
              <w:rPr>
                <w:rFonts w:ascii="Montserrat" w:eastAsia="Montserrat" w:hAnsi="Montserrat" w:cs="SF Compact Display"/>
                <w:lang w:val="es-ES_tradnl"/>
              </w:rPr>
              <w:t>Fuente: CDC</w:t>
            </w:r>
          </w:p>
        </w:tc>
        <w:tc>
          <w:tcPr>
            <w:tcW w:w="5760" w:type="dxa"/>
          </w:tcPr>
          <w:p w14:paraId="451181BD" w14:textId="64CA7C9C" w:rsidR="00FD3837" w:rsidRDefault="00CA144D" w:rsidP="00910893">
            <w:pPr>
              <w:spacing w:line="276" w:lineRule="auto"/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w:lastRenderedPageBreak/>
              <w:drawing>
                <wp:inline distT="0" distB="0" distL="0" distR="0" wp14:anchorId="48343775" wp14:editId="16404D9C">
                  <wp:extent cx="1809115" cy="1809115"/>
                  <wp:effectExtent l="0" t="0" r="0" b="0"/>
                  <wp:docPr id="2103767521" name="Picture 4" descr="A doctor talking to a group of peop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767521" name="Picture 4" descr="A doctor talking to a group of peopl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18" cy="1824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A75E9">
              <w:rPr>
                <w:rFonts w:ascii="Montserrat" w:hAnsi="Montserrat"/>
              </w:rPr>
              <w:t xml:space="preserve">  </w:t>
            </w:r>
          </w:p>
          <w:p w14:paraId="4BAB036E" w14:textId="471B489C" w:rsidR="002A75E9" w:rsidRPr="002A75E9" w:rsidRDefault="002A75E9" w:rsidP="002A75E9">
            <w:pPr>
              <w:spacing w:line="276" w:lineRule="auto"/>
              <w:jc w:val="right"/>
              <w:rPr>
                <w:rFonts w:ascii="Montserrat" w:hAnsi="Montserrat"/>
              </w:rPr>
            </w:pPr>
          </w:p>
        </w:tc>
      </w:tr>
      <w:tr w:rsidR="00E536BC" w14:paraId="56F0BE22" w14:textId="77777777" w:rsidTr="00FD3837">
        <w:tc>
          <w:tcPr>
            <w:tcW w:w="5845" w:type="dxa"/>
          </w:tcPr>
          <w:p w14:paraId="375B013B" w14:textId="77777777" w:rsidR="00134738" w:rsidRPr="00134738" w:rsidRDefault="00CA144D" w:rsidP="00134738">
            <w:pPr>
              <w:pStyle w:val="BasicParagraph"/>
              <w:suppressAutoHyphens/>
              <w:spacing w:before="179"/>
              <w:ind w:right="447"/>
              <w:rPr>
                <w:rFonts w:ascii="Montserrat" w:hAnsi="Montserrat" w:cs="SF Compact Display"/>
              </w:rPr>
            </w:pPr>
            <w:r>
              <w:rPr>
                <w:rFonts w:ascii="Montserrat" w:eastAsia="Montserrat" w:hAnsi="Montserrat" w:cs="SF Compact Display"/>
                <w:lang w:val="es-ES_tradnl"/>
              </w:rPr>
              <w:t xml:space="preserve">El herpes zóster no tiene que formar parte del proceso de envejecer. La eficacia de la vacuna contra el herpes zóster es superior al 90 % a la hora de prevenir el virus en adultos mayores de 50 años con sistemas inmunitarios sanos. Pregúntele a su profesional de atención médica sobre la vacuna contra el herpes zóster y protéjase. </w:t>
            </w:r>
          </w:p>
          <w:p w14:paraId="394B0AAD" w14:textId="77777777" w:rsidR="00134738" w:rsidRPr="00134738" w:rsidRDefault="00CA144D" w:rsidP="00134738">
            <w:pPr>
              <w:pStyle w:val="BasicParagraph"/>
              <w:suppressAutoHyphens/>
              <w:spacing w:before="179"/>
              <w:ind w:right="447"/>
              <w:rPr>
                <w:rFonts w:ascii="Montserrat" w:hAnsi="Montserrat" w:cs="SF Compact Display"/>
              </w:rPr>
            </w:pPr>
            <w:r>
              <w:rPr>
                <w:rFonts w:ascii="Montserrat" w:eastAsia="Montserrat" w:hAnsi="Montserrat" w:cs="SF Compact Display"/>
                <w:lang w:val="es-ES_tradnl"/>
              </w:rPr>
              <w:t xml:space="preserve">Obtenga más información en https://hhs.iowa.gov/immunization/ask-me. </w:t>
            </w:r>
          </w:p>
          <w:p w14:paraId="0EE56B50" w14:textId="77777777" w:rsidR="00FD3837" w:rsidRPr="002A75E9" w:rsidRDefault="00CA144D" w:rsidP="00134738">
            <w:pPr>
              <w:spacing w:line="276" w:lineRule="auto"/>
              <w:rPr>
                <w:rFonts w:ascii="Montserrat" w:hAnsi="Montserrat"/>
              </w:rPr>
            </w:pPr>
            <w:r>
              <w:rPr>
                <w:rFonts w:ascii="Montserrat" w:eastAsia="Montserrat" w:hAnsi="Montserrat" w:cs="SF Compact Display"/>
                <w:lang w:val="es-ES_tradnl"/>
              </w:rPr>
              <w:t>Fuente: CDC</w:t>
            </w:r>
          </w:p>
        </w:tc>
        <w:tc>
          <w:tcPr>
            <w:tcW w:w="5760" w:type="dxa"/>
          </w:tcPr>
          <w:p w14:paraId="12529516" w14:textId="7CBD5DA3" w:rsidR="00FD3837" w:rsidRDefault="00CA144D" w:rsidP="00910893">
            <w:pPr>
              <w:spacing w:line="276" w:lineRule="auto"/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w:drawing>
                <wp:inline distT="0" distB="0" distL="0" distR="0" wp14:anchorId="694A03BC" wp14:editId="577E400D">
                  <wp:extent cx="1798655" cy="1798655"/>
                  <wp:effectExtent l="0" t="0" r="5080" b="5080"/>
                  <wp:docPr id="530942036" name="Picture 6" descr="A person looking at another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942036" name="Picture 6" descr="A person looking at another person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211" cy="1842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/>
              </w:rPr>
              <w:t xml:space="preserve">  </w:t>
            </w:r>
          </w:p>
          <w:p w14:paraId="052E293D" w14:textId="07BE35AC" w:rsidR="002A75E9" w:rsidRPr="002A75E9" w:rsidRDefault="002A75E9" w:rsidP="002A75E9">
            <w:pPr>
              <w:spacing w:line="276" w:lineRule="auto"/>
              <w:jc w:val="right"/>
              <w:rPr>
                <w:rFonts w:ascii="Montserrat" w:hAnsi="Montserrat"/>
              </w:rPr>
            </w:pPr>
          </w:p>
        </w:tc>
      </w:tr>
    </w:tbl>
    <w:p w14:paraId="6CBB084C" w14:textId="77777777" w:rsidR="00FD3837" w:rsidRPr="00FD3837" w:rsidRDefault="00FD3837" w:rsidP="00FD3837">
      <w:pPr>
        <w:rPr>
          <w:rFonts w:ascii="Montserrat" w:hAnsi="Montserrat"/>
          <w:color w:val="FF0000"/>
        </w:rPr>
      </w:pPr>
    </w:p>
    <w:sectPr w:rsidR="00FD3837" w:rsidRPr="00FD3837" w:rsidSect="00FD38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F Compact Display">
    <w:altName w:val="Calibri"/>
    <w:panose1 w:val="00000000000000000000"/>
    <w:charset w:val="4D"/>
    <w:family w:val="swiss"/>
    <w:notTrueType/>
    <w:pitch w:val="variable"/>
    <w:sig w:usb0="8000004F" w:usb1="00000000" w:usb2="00000000" w:usb3="00000000" w:csb0="00000113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B2725"/>
    <w:multiLevelType w:val="hybridMultilevel"/>
    <w:tmpl w:val="1BBC43EE"/>
    <w:lvl w:ilvl="0" w:tplc="CE309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BAE2FA" w:tentative="1">
      <w:start w:val="1"/>
      <w:numFmt w:val="lowerLetter"/>
      <w:lvlText w:val="%2."/>
      <w:lvlJc w:val="left"/>
      <w:pPr>
        <w:ind w:left="1440" w:hanging="360"/>
      </w:pPr>
    </w:lvl>
    <w:lvl w:ilvl="2" w:tplc="25882A22" w:tentative="1">
      <w:start w:val="1"/>
      <w:numFmt w:val="lowerRoman"/>
      <w:lvlText w:val="%3."/>
      <w:lvlJc w:val="right"/>
      <w:pPr>
        <w:ind w:left="2160" w:hanging="180"/>
      </w:pPr>
    </w:lvl>
    <w:lvl w:ilvl="3" w:tplc="B14A1BA8" w:tentative="1">
      <w:start w:val="1"/>
      <w:numFmt w:val="decimal"/>
      <w:lvlText w:val="%4."/>
      <w:lvlJc w:val="left"/>
      <w:pPr>
        <w:ind w:left="2880" w:hanging="360"/>
      </w:pPr>
    </w:lvl>
    <w:lvl w:ilvl="4" w:tplc="559CC410" w:tentative="1">
      <w:start w:val="1"/>
      <w:numFmt w:val="lowerLetter"/>
      <w:lvlText w:val="%5."/>
      <w:lvlJc w:val="left"/>
      <w:pPr>
        <w:ind w:left="3600" w:hanging="360"/>
      </w:pPr>
    </w:lvl>
    <w:lvl w:ilvl="5" w:tplc="1EB2EED6" w:tentative="1">
      <w:start w:val="1"/>
      <w:numFmt w:val="lowerRoman"/>
      <w:lvlText w:val="%6."/>
      <w:lvlJc w:val="right"/>
      <w:pPr>
        <w:ind w:left="4320" w:hanging="180"/>
      </w:pPr>
    </w:lvl>
    <w:lvl w:ilvl="6" w:tplc="2CAAFFD4" w:tentative="1">
      <w:start w:val="1"/>
      <w:numFmt w:val="decimal"/>
      <w:lvlText w:val="%7."/>
      <w:lvlJc w:val="left"/>
      <w:pPr>
        <w:ind w:left="5040" w:hanging="360"/>
      </w:pPr>
    </w:lvl>
    <w:lvl w:ilvl="7" w:tplc="2C728D96" w:tentative="1">
      <w:start w:val="1"/>
      <w:numFmt w:val="lowerLetter"/>
      <w:lvlText w:val="%8."/>
      <w:lvlJc w:val="left"/>
      <w:pPr>
        <w:ind w:left="5760" w:hanging="360"/>
      </w:pPr>
    </w:lvl>
    <w:lvl w:ilvl="8" w:tplc="34B0B16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59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37"/>
    <w:rsid w:val="0002156E"/>
    <w:rsid w:val="0005220C"/>
    <w:rsid w:val="000D1B63"/>
    <w:rsid w:val="00134738"/>
    <w:rsid w:val="002A75E9"/>
    <w:rsid w:val="00632ECD"/>
    <w:rsid w:val="007B3CD2"/>
    <w:rsid w:val="00840502"/>
    <w:rsid w:val="0085320D"/>
    <w:rsid w:val="00910893"/>
    <w:rsid w:val="00987684"/>
    <w:rsid w:val="00B13F02"/>
    <w:rsid w:val="00B973B4"/>
    <w:rsid w:val="00CA144D"/>
    <w:rsid w:val="00DC09D1"/>
    <w:rsid w:val="00E536BC"/>
    <w:rsid w:val="00EA3335"/>
    <w:rsid w:val="00F3418C"/>
    <w:rsid w:val="00F64C6F"/>
    <w:rsid w:val="00FD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518A4"/>
  <w15:chartTrackingRefBased/>
  <w15:docId w15:val="{E6F181F3-F13D-FC4F-A85C-49ACEF5A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8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8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83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D3837"/>
    <w:pPr>
      <w:autoSpaceDE w:val="0"/>
      <w:autoSpaceDN w:val="0"/>
      <w:adjustRightInd w:val="0"/>
      <w:spacing w:after="0" w:line="240" w:lineRule="auto"/>
    </w:pPr>
    <w:rPr>
      <w:rFonts w:ascii="SF Compact Display" w:hAnsi="SF Compact Display" w:cs="SF Compact Display"/>
      <w:color w:val="000000"/>
      <w:kern w:val="0"/>
    </w:rPr>
  </w:style>
  <w:style w:type="character" w:customStyle="1" w:styleId="A2">
    <w:name w:val="A2"/>
    <w:uiPriority w:val="99"/>
    <w:rsid w:val="00FD3837"/>
    <w:rPr>
      <w:rFonts w:cs="SF Compact Display"/>
      <w:color w:val="221E1F"/>
      <w:sz w:val="33"/>
      <w:szCs w:val="33"/>
    </w:rPr>
  </w:style>
  <w:style w:type="table" w:styleId="TableGrid">
    <w:name w:val="Table Grid"/>
    <w:basedOn w:val="TableNormal"/>
    <w:uiPriority w:val="39"/>
    <w:rsid w:val="00FD3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Default"/>
    <w:next w:val="Default"/>
    <w:uiPriority w:val="99"/>
    <w:rsid w:val="00FD3837"/>
    <w:pPr>
      <w:spacing w:line="241" w:lineRule="atLeast"/>
    </w:pPr>
    <w:rPr>
      <w:rFonts w:cstheme="minorBidi"/>
      <w:color w:val="auto"/>
    </w:rPr>
  </w:style>
  <w:style w:type="paragraph" w:customStyle="1" w:styleId="BasicParagraph">
    <w:name w:val="[Basic Paragraph]"/>
    <w:basedOn w:val="Normal"/>
    <w:uiPriority w:val="99"/>
    <w:rsid w:val="0013473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6773ca-96d8-4a77-bdbf-9ab946e71b66" xsi:nil="true"/>
    <lcf76f155ced4ddcb4097134ff3c332f xmlns="2d48f92e-155d-4ce3-a02e-45d94749828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CE7A45449B8469E75BF838AAE66D1" ma:contentTypeVersion="13" ma:contentTypeDescription="Create a new document." ma:contentTypeScope="" ma:versionID="8d2bfc4de4240f4c55595fa07ca8496d">
  <xsd:schema xmlns:xsd="http://www.w3.org/2001/XMLSchema" xmlns:xs="http://www.w3.org/2001/XMLSchema" xmlns:p="http://schemas.microsoft.com/office/2006/metadata/properties" xmlns:ns2="2d48f92e-155d-4ce3-a02e-45d947498286" xmlns:ns3="e56773ca-96d8-4a77-bdbf-9ab946e71b66" targetNamespace="http://schemas.microsoft.com/office/2006/metadata/properties" ma:root="true" ma:fieldsID="741baafa35234847cb326cfb71a7d804" ns2:_="" ns3:_="">
    <xsd:import namespace="2d48f92e-155d-4ce3-a02e-45d947498286"/>
    <xsd:import namespace="e56773ca-96d8-4a77-bdbf-9ab946e71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8f92e-155d-4ce3-a02e-45d947498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5890e5-fbf5-41ad-8b0a-a68f8dc8c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773ca-96d8-4a77-bdbf-9ab946e71b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9a8e31-64c2-4190-b6f7-fbfb97e41338}" ma:internalName="TaxCatchAll" ma:showField="CatchAllData" ma:web="e56773ca-96d8-4a77-bdbf-9ab946e71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BCFEA-BEB4-4C7D-866B-64CE7DC40C8F}">
  <ds:schemaRefs>
    <ds:schemaRef ds:uri="http://schemas.microsoft.com/office/2006/metadata/properties"/>
    <ds:schemaRef ds:uri="http://schemas.microsoft.com/office/infopath/2007/PartnerControls"/>
    <ds:schemaRef ds:uri="e56773ca-96d8-4a77-bdbf-9ab946e71b66"/>
    <ds:schemaRef ds:uri="2d48f92e-155d-4ce3-a02e-45d947498286"/>
  </ds:schemaRefs>
</ds:datastoreItem>
</file>

<file path=customXml/itemProps2.xml><?xml version="1.0" encoding="utf-8"?>
<ds:datastoreItem xmlns:ds="http://schemas.openxmlformats.org/officeDocument/2006/customXml" ds:itemID="{1DD8001F-8381-4F0C-9725-22012B17D4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792AF-481C-4F31-A600-9AF95EB7E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8f92e-155d-4ce3-a02e-45d947498286"/>
    <ds:schemaRef ds:uri="e56773ca-96d8-4a77-bdbf-9ab946e71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Clark-Leyda</dc:creator>
  <cp:lastModifiedBy>Funkhauser, Ashley [HHS]</cp:lastModifiedBy>
  <cp:revision>2</cp:revision>
  <dcterms:created xsi:type="dcterms:W3CDTF">2025-03-05T22:59:00Z</dcterms:created>
  <dcterms:modified xsi:type="dcterms:W3CDTF">2025-03-05T22:59:00Z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0x010100A34CE7A45449B8469E75BF838AAE66D1</vt:lpwstr>
  </property>
</Properties>
</file>