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328F" w14:textId="77777777" w:rsidR="00F76E82" w:rsidRPr="00B1345E" w:rsidRDefault="00F76E82" w:rsidP="00F76E82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B1345E">
        <w:rPr>
          <w:rFonts w:ascii="Arial" w:hAnsi="Arial" w:cs="Arial"/>
          <w:noProof/>
        </w:rPr>
        <w:drawing>
          <wp:inline distT="0" distB="0" distL="0" distR="0" wp14:anchorId="4C065E28" wp14:editId="2B5705F1">
            <wp:extent cx="914400" cy="495300"/>
            <wp:effectExtent l="0" t="0" r="0" b="0"/>
            <wp:docPr id="334822" name="Picture 2" descr="Logo du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45E">
        <w:rPr>
          <w:rFonts w:ascii="Arial" w:hAnsi="Arial" w:cs="Arial"/>
        </w:rPr>
        <w:tab/>
      </w:r>
      <w:r w:rsidRPr="00B1345E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48BA71F" wp14:editId="3C972F6C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3ACACF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B1345E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B1345E">
            <w:rPr>
              <w:rFonts w:ascii="Arial" w:hAnsi="Arial" w:cs="Arial"/>
              <w:noProof/>
            </w:rPr>
            <w:drawing>
              <wp:inline distT="0" distB="0" distL="0" distR="0" wp14:anchorId="0F030FF0" wp14:editId="03872B87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6757C144" w14:textId="77777777" w:rsidR="00F76E82" w:rsidRPr="00B1345E" w:rsidRDefault="00F76E82" w:rsidP="00C47CD8">
      <w:pPr>
        <w:rPr>
          <w:rFonts w:ascii="Arial" w:eastAsia="Arial" w:hAnsi="Arial" w:cs="Arial"/>
          <w:sz w:val="24"/>
          <w:szCs w:val="24"/>
        </w:rPr>
      </w:pPr>
    </w:p>
    <w:p w14:paraId="6C43496D" w14:textId="6921D640" w:rsidR="00C47CD8" w:rsidRPr="00B1345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B1345E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B1345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1345E">
        <w:rPr>
          <w:rFonts w:ascii="Arial" w:eastAsia="Arial" w:hAnsi="Arial" w:cs="Arial"/>
          <w:sz w:val="24"/>
          <w:szCs w:val="24"/>
        </w:rPr>
      </w:r>
      <w:r w:rsidRPr="00B1345E">
        <w:rPr>
          <w:rFonts w:ascii="Arial" w:eastAsia="Arial" w:hAnsi="Arial" w:cs="Arial"/>
          <w:sz w:val="24"/>
          <w:szCs w:val="24"/>
        </w:rPr>
        <w:fldChar w:fldCharType="separate"/>
      </w:r>
      <w:r w:rsidR="00FB6F4B">
        <w:rPr>
          <w:rFonts w:ascii="Arial" w:eastAsia="Arial" w:hAnsi="Arial" w:cs="Arial"/>
          <w:noProof/>
          <w:sz w:val="24"/>
          <w:szCs w:val="24"/>
        </w:rPr>
        <w:t>Date</w:t>
      </w:r>
      <w:r w:rsidRPr="00B1345E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B1345E">
        <w:rPr>
          <w:rFonts w:ascii="Arial" w:hAnsi="Arial" w:cs="Arial"/>
          <w:sz w:val="24"/>
          <w:szCs w:val="24"/>
        </w:rPr>
        <w:br/>
      </w:r>
    </w:p>
    <w:p w14:paraId="75725C12" w14:textId="68C1142C" w:rsidR="00E2374A" w:rsidRPr="00B1345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B1345E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B1345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1345E">
        <w:rPr>
          <w:rFonts w:ascii="Arial" w:eastAsia="Arial" w:hAnsi="Arial" w:cs="Arial"/>
          <w:sz w:val="24"/>
          <w:szCs w:val="24"/>
        </w:rPr>
      </w:r>
      <w:r w:rsidRPr="00B1345E">
        <w:rPr>
          <w:rFonts w:ascii="Arial" w:eastAsia="Arial" w:hAnsi="Arial" w:cs="Arial"/>
          <w:sz w:val="24"/>
          <w:szCs w:val="24"/>
        </w:rPr>
        <w:fldChar w:fldCharType="separate"/>
      </w:r>
      <w:r w:rsidR="00FB6F4B">
        <w:rPr>
          <w:rFonts w:ascii="Arial" w:eastAsia="Arial" w:hAnsi="Arial" w:cs="Arial"/>
          <w:noProof/>
          <w:sz w:val="24"/>
          <w:szCs w:val="24"/>
        </w:rPr>
        <w:t>Family Name</w:t>
      </w:r>
      <w:r w:rsidRPr="00B1345E">
        <w:rPr>
          <w:rFonts w:ascii="Arial" w:eastAsia="Arial" w:hAnsi="Arial" w:cs="Arial"/>
          <w:sz w:val="24"/>
          <w:szCs w:val="24"/>
        </w:rPr>
        <w:fldChar w:fldCharType="end"/>
      </w:r>
    </w:p>
    <w:p w14:paraId="1DEDEAF2" w14:textId="10C2F340" w:rsidR="00E2374A" w:rsidRPr="00B1345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B1345E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B1345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1345E">
        <w:rPr>
          <w:rFonts w:ascii="Arial" w:eastAsia="Arial" w:hAnsi="Arial" w:cs="Arial"/>
          <w:sz w:val="24"/>
          <w:szCs w:val="24"/>
        </w:rPr>
      </w:r>
      <w:r w:rsidRPr="00B1345E">
        <w:rPr>
          <w:rFonts w:ascii="Arial" w:eastAsia="Arial" w:hAnsi="Arial" w:cs="Arial"/>
          <w:sz w:val="24"/>
          <w:szCs w:val="24"/>
        </w:rPr>
        <w:fldChar w:fldCharType="separate"/>
      </w:r>
      <w:r w:rsidR="00FB6F4B">
        <w:rPr>
          <w:rFonts w:ascii="Arial" w:eastAsia="Arial" w:hAnsi="Arial" w:cs="Arial"/>
          <w:noProof/>
          <w:sz w:val="24"/>
          <w:szCs w:val="24"/>
        </w:rPr>
        <w:t>Address</w:t>
      </w:r>
      <w:r w:rsidRPr="00B1345E">
        <w:rPr>
          <w:rFonts w:ascii="Arial" w:eastAsia="Arial" w:hAnsi="Arial" w:cs="Arial"/>
          <w:sz w:val="24"/>
          <w:szCs w:val="24"/>
        </w:rPr>
        <w:fldChar w:fldCharType="end"/>
      </w:r>
    </w:p>
    <w:p w14:paraId="6C64C704" w14:textId="2728020D" w:rsidR="00C47CD8" w:rsidRPr="00B1345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B1345E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B1345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1345E">
        <w:rPr>
          <w:rFonts w:ascii="Arial" w:eastAsia="Arial" w:hAnsi="Arial" w:cs="Arial"/>
          <w:sz w:val="24"/>
          <w:szCs w:val="24"/>
        </w:rPr>
      </w:r>
      <w:r w:rsidRPr="00B1345E">
        <w:rPr>
          <w:rFonts w:ascii="Arial" w:eastAsia="Arial" w:hAnsi="Arial" w:cs="Arial"/>
          <w:sz w:val="24"/>
          <w:szCs w:val="24"/>
        </w:rPr>
        <w:fldChar w:fldCharType="separate"/>
      </w:r>
      <w:r w:rsidR="00FB6F4B">
        <w:rPr>
          <w:rFonts w:ascii="Arial" w:eastAsia="Arial" w:hAnsi="Arial" w:cs="Arial"/>
          <w:noProof/>
          <w:sz w:val="24"/>
          <w:szCs w:val="24"/>
        </w:rPr>
        <w:t>City, State, ZIP</w:t>
      </w:r>
      <w:r w:rsidRPr="00B1345E">
        <w:rPr>
          <w:rFonts w:ascii="Arial" w:eastAsia="Arial" w:hAnsi="Arial" w:cs="Arial"/>
          <w:sz w:val="24"/>
          <w:szCs w:val="24"/>
        </w:rPr>
        <w:fldChar w:fldCharType="end"/>
      </w:r>
    </w:p>
    <w:p w14:paraId="7133DE5C" w14:textId="6535B06F" w:rsidR="00C47CD8" w:rsidRPr="00B1345E" w:rsidRDefault="00C47CD8" w:rsidP="00C47CD8">
      <w:pPr>
        <w:spacing w:before="240"/>
        <w:rPr>
          <w:rFonts w:ascii="Arial" w:eastAsia="Arial" w:hAnsi="Arial" w:cs="Arial"/>
          <w:sz w:val="24"/>
          <w:szCs w:val="24"/>
        </w:rPr>
      </w:pPr>
      <w:r w:rsidRPr="00B1345E">
        <w:rPr>
          <w:rFonts w:ascii="Arial" w:hAnsi="Arial" w:cs="Arial"/>
          <w:sz w:val="24"/>
        </w:rPr>
        <w:t xml:space="preserve">Cher/Chère </w:t>
      </w:r>
      <w:r w:rsidRPr="00B1345E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B1345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1345E">
        <w:rPr>
          <w:rFonts w:ascii="Arial" w:eastAsia="Arial" w:hAnsi="Arial" w:cs="Arial"/>
          <w:sz w:val="24"/>
          <w:szCs w:val="24"/>
        </w:rPr>
      </w:r>
      <w:r w:rsidRPr="00B1345E">
        <w:rPr>
          <w:rFonts w:ascii="Arial" w:eastAsia="Arial" w:hAnsi="Arial" w:cs="Arial"/>
          <w:sz w:val="24"/>
          <w:szCs w:val="24"/>
        </w:rPr>
        <w:fldChar w:fldCharType="separate"/>
      </w:r>
      <w:r w:rsidR="00FB6F4B">
        <w:rPr>
          <w:rFonts w:ascii="Arial" w:eastAsia="Arial" w:hAnsi="Arial" w:cs="Arial"/>
          <w:noProof/>
          <w:sz w:val="24"/>
          <w:szCs w:val="24"/>
        </w:rPr>
        <w:t>HOH Name</w:t>
      </w:r>
      <w:r w:rsidRPr="00B1345E">
        <w:rPr>
          <w:rFonts w:ascii="Arial" w:eastAsia="Arial" w:hAnsi="Arial" w:cs="Arial"/>
          <w:sz w:val="24"/>
          <w:szCs w:val="24"/>
        </w:rPr>
        <w:fldChar w:fldCharType="end"/>
      </w:r>
      <w:r w:rsidRPr="00B1345E">
        <w:rPr>
          <w:rFonts w:ascii="Arial" w:hAnsi="Arial" w:cs="Arial"/>
          <w:sz w:val="24"/>
        </w:rPr>
        <w:t>,</w:t>
      </w:r>
    </w:p>
    <w:bookmarkEnd w:id="2"/>
    <w:p w14:paraId="45EC6D28" w14:textId="77777777" w:rsidR="00216CC9" w:rsidRPr="00B1345E" w:rsidRDefault="00216CC9" w:rsidP="00C47CD8">
      <w:pPr>
        <w:rPr>
          <w:rFonts w:ascii="Arial" w:eastAsia="Jost" w:hAnsi="Arial" w:cs="Arial"/>
          <w:sz w:val="24"/>
          <w:szCs w:val="24"/>
        </w:rPr>
      </w:pPr>
    </w:p>
    <w:p w14:paraId="19FAD81F" w14:textId="3D01689E" w:rsidR="00BD71CF" w:rsidRPr="00B1345E" w:rsidRDefault="00D658C7" w:rsidP="00C47CD8">
      <w:pPr>
        <w:rPr>
          <w:rFonts w:ascii="Arial" w:eastAsia="Jost" w:hAnsi="Arial" w:cs="Arial"/>
          <w:sz w:val="24"/>
          <w:szCs w:val="24"/>
        </w:rPr>
      </w:pPr>
      <w:r w:rsidRPr="00B1345E">
        <w:rPr>
          <w:rFonts w:ascii="Arial" w:hAnsi="Arial" w:cs="Arial"/>
          <w:sz w:val="24"/>
        </w:rPr>
        <w:t>Après avoir examiné votre éligibilité, nous avons déterminé que vous ne remplissiez pas les critères d'éligibilité au FaDSS program</w:t>
      </w:r>
      <w:r w:rsidR="004949CD">
        <w:rPr>
          <w:rFonts w:ascii="Arial" w:hAnsi="Arial" w:cs="Arial"/>
          <w:sz w:val="24"/>
        </w:rPr>
        <w:t>me</w:t>
      </w:r>
      <w:r w:rsidRPr="00B1345E">
        <w:rPr>
          <w:rFonts w:ascii="Arial" w:hAnsi="Arial" w:cs="Arial"/>
          <w:sz w:val="24"/>
        </w:rPr>
        <w:t xml:space="preserve">. Vous pouvez entamer une période de transition facultative de trois mois à compter du premier jour du mois suivant la date de la présente décision. </w:t>
      </w:r>
    </w:p>
    <w:p w14:paraId="45C8F39D" w14:textId="77777777" w:rsidR="00BD71CF" w:rsidRPr="00B1345E" w:rsidRDefault="00BD71CF" w:rsidP="00C47CD8">
      <w:pPr>
        <w:rPr>
          <w:rFonts w:ascii="Arial" w:eastAsia="Jost" w:hAnsi="Arial" w:cs="Arial"/>
          <w:sz w:val="24"/>
          <w:szCs w:val="24"/>
        </w:rPr>
      </w:pPr>
    </w:p>
    <w:p w14:paraId="458ADD2B" w14:textId="696A7E4C" w:rsidR="009631CD" w:rsidRPr="00B1345E" w:rsidRDefault="006E1B88" w:rsidP="00C47CD8">
      <w:pPr>
        <w:rPr>
          <w:rFonts w:ascii="Arial" w:eastAsia="Jost" w:hAnsi="Arial" w:cs="Arial"/>
          <w:color w:val="7030A0"/>
          <w:sz w:val="24"/>
          <w:szCs w:val="24"/>
        </w:rPr>
      </w:pPr>
      <w:r w:rsidRPr="00B1345E">
        <w:rPr>
          <w:rFonts w:ascii="Arial" w:hAnsi="Arial" w:cs="Arial"/>
          <w:sz w:val="24"/>
        </w:rPr>
        <w:t>À la fin du troisième mois de transition, vous serez exclu</w:t>
      </w:r>
      <w:r w:rsidR="003F5FC4">
        <w:rPr>
          <w:rFonts w:ascii="Arial" w:hAnsi="Arial" w:cs="Arial"/>
          <w:sz w:val="24"/>
        </w:rPr>
        <w:t>(e)</w:t>
      </w:r>
      <w:r w:rsidRPr="00B1345E">
        <w:rPr>
          <w:rFonts w:ascii="Arial" w:hAnsi="Arial" w:cs="Arial"/>
          <w:sz w:val="24"/>
        </w:rPr>
        <w:t xml:space="preserve"> du FaDSS program</w:t>
      </w:r>
      <w:r w:rsidR="004949CD">
        <w:rPr>
          <w:rFonts w:ascii="Arial" w:hAnsi="Arial" w:cs="Arial"/>
          <w:sz w:val="24"/>
        </w:rPr>
        <w:t>me</w:t>
      </w:r>
      <w:r w:rsidRPr="00B1345E">
        <w:rPr>
          <w:rFonts w:ascii="Arial" w:hAnsi="Arial" w:cs="Arial"/>
          <w:sz w:val="24"/>
        </w:rPr>
        <w:t xml:space="preserve">. </w:t>
      </w:r>
      <w:r w:rsidRPr="00B1345E">
        <w:rPr>
          <w:rFonts w:ascii="Arial" w:hAnsi="Arial" w:cs="Arial"/>
          <w:color w:val="000000" w:themeColor="text1"/>
          <w:sz w:val="24"/>
        </w:rPr>
        <w:t xml:space="preserve">Si votre situation change, vous pouvez demander que votre éligibilité soit réexaminée avant la fin de la période de transition. </w:t>
      </w:r>
    </w:p>
    <w:p w14:paraId="483C8B30" w14:textId="77777777" w:rsidR="009631CD" w:rsidRPr="00B1345E" w:rsidRDefault="009631CD" w:rsidP="00C47CD8">
      <w:pPr>
        <w:rPr>
          <w:rFonts w:ascii="Arial" w:eastAsia="Jost" w:hAnsi="Arial" w:cs="Arial"/>
          <w:sz w:val="24"/>
          <w:szCs w:val="24"/>
        </w:rPr>
      </w:pPr>
    </w:p>
    <w:p w14:paraId="48EED4CB" w14:textId="77777777" w:rsidR="00216CC9" w:rsidRPr="00B1345E" w:rsidRDefault="00216CC9" w:rsidP="00C47CD8">
      <w:pPr>
        <w:rPr>
          <w:rFonts w:ascii="Arial" w:eastAsia="Jost" w:hAnsi="Arial" w:cs="Arial"/>
          <w:sz w:val="24"/>
          <w:szCs w:val="24"/>
        </w:rPr>
      </w:pPr>
      <w:r w:rsidRPr="00B1345E">
        <w:rPr>
          <w:rFonts w:ascii="Arial" w:hAnsi="Arial" w:cs="Arial"/>
          <w:sz w:val="24"/>
        </w:rPr>
        <w:t>Cordialement,</w:t>
      </w:r>
    </w:p>
    <w:p w14:paraId="0D663A01" w14:textId="77777777" w:rsidR="00216CC9" w:rsidRPr="00B1345E" w:rsidRDefault="00216CC9" w:rsidP="00C47CD8">
      <w:pPr>
        <w:rPr>
          <w:rFonts w:ascii="Arial" w:eastAsia="Jost" w:hAnsi="Arial" w:cs="Arial"/>
          <w:sz w:val="24"/>
          <w:szCs w:val="24"/>
        </w:rPr>
      </w:pPr>
    </w:p>
    <w:bookmarkStart w:id="3" w:name="_Hlk185415334"/>
    <w:p w14:paraId="6C415CEB" w14:textId="265B0A54" w:rsidR="00C47CD8" w:rsidRPr="00B1345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B1345E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B1345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1345E">
        <w:rPr>
          <w:rFonts w:ascii="Arial" w:eastAsia="Arial" w:hAnsi="Arial" w:cs="Arial"/>
          <w:sz w:val="24"/>
          <w:szCs w:val="24"/>
        </w:rPr>
      </w:r>
      <w:r w:rsidRPr="00B1345E">
        <w:rPr>
          <w:rFonts w:ascii="Arial" w:eastAsia="Arial" w:hAnsi="Arial" w:cs="Arial"/>
          <w:sz w:val="24"/>
          <w:szCs w:val="24"/>
        </w:rPr>
        <w:fldChar w:fldCharType="separate"/>
      </w:r>
      <w:r w:rsidR="00FB6F4B">
        <w:rPr>
          <w:rFonts w:ascii="Arial" w:eastAsia="Arial" w:hAnsi="Arial" w:cs="Arial"/>
          <w:noProof/>
          <w:sz w:val="24"/>
          <w:szCs w:val="24"/>
        </w:rPr>
        <w:t>Staff Signature</w:t>
      </w:r>
      <w:r w:rsidRPr="00B1345E">
        <w:rPr>
          <w:rFonts w:ascii="Arial" w:eastAsia="Arial" w:hAnsi="Arial" w:cs="Arial"/>
          <w:sz w:val="24"/>
          <w:szCs w:val="24"/>
        </w:rPr>
        <w:fldChar w:fldCharType="end"/>
      </w:r>
    </w:p>
    <w:p w14:paraId="22968707" w14:textId="02E66978" w:rsidR="00C47CD8" w:rsidRPr="00B1345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B1345E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B1345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1345E">
        <w:rPr>
          <w:rFonts w:ascii="Arial" w:eastAsia="Arial" w:hAnsi="Arial" w:cs="Arial"/>
          <w:sz w:val="24"/>
          <w:szCs w:val="24"/>
        </w:rPr>
      </w:r>
      <w:r w:rsidRPr="00B1345E">
        <w:rPr>
          <w:rFonts w:ascii="Arial" w:eastAsia="Arial" w:hAnsi="Arial" w:cs="Arial"/>
          <w:sz w:val="24"/>
          <w:szCs w:val="24"/>
        </w:rPr>
        <w:fldChar w:fldCharType="separate"/>
      </w:r>
      <w:r w:rsidR="00FB6F4B">
        <w:rPr>
          <w:rFonts w:ascii="Arial" w:eastAsia="Arial" w:hAnsi="Arial" w:cs="Arial"/>
          <w:noProof/>
          <w:sz w:val="24"/>
          <w:szCs w:val="24"/>
        </w:rPr>
        <w:t>Phone Number</w:t>
      </w:r>
      <w:r w:rsidRPr="00B1345E">
        <w:rPr>
          <w:rFonts w:ascii="Arial" w:eastAsia="Arial" w:hAnsi="Arial" w:cs="Arial"/>
          <w:sz w:val="24"/>
          <w:szCs w:val="24"/>
        </w:rPr>
        <w:fldChar w:fldCharType="end"/>
      </w:r>
      <w:r w:rsidRPr="00B1345E">
        <w:rPr>
          <w:rFonts w:ascii="Arial" w:hAnsi="Arial" w:cs="Arial"/>
          <w:sz w:val="24"/>
        </w:rPr>
        <w:t xml:space="preserve"> </w:t>
      </w:r>
    </w:p>
    <w:p w14:paraId="03C6E180" w14:textId="3C0FAE8D" w:rsidR="00C47CD8" w:rsidRPr="00B1345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B1345E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B1345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1345E">
        <w:rPr>
          <w:rFonts w:ascii="Arial" w:eastAsia="Arial" w:hAnsi="Arial" w:cs="Arial"/>
          <w:sz w:val="24"/>
          <w:szCs w:val="24"/>
        </w:rPr>
      </w:r>
      <w:r w:rsidRPr="00B1345E">
        <w:rPr>
          <w:rFonts w:ascii="Arial" w:eastAsia="Arial" w:hAnsi="Arial" w:cs="Arial"/>
          <w:sz w:val="24"/>
          <w:szCs w:val="24"/>
        </w:rPr>
        <w:fldChar w:fldCharType="separate"/>
      </w:r>
      <w:r w:rsidR="00FB6F4B">
        <w:rPr>
          <w:rFonts w:ascii="Arial" w:eastAsia="Arial" w:hAnsi="Arial" w:cs="Arial"/>
          <w:noProof/>
          <w:sz w:val="24"/>
          <w:szCs w:val="24"/>
        </w:rPr>
        <w:t>Email Address</w:t>
      </w:r>
      <w:r w:rsidRPr="00B1345E">
        <w:rPr>
          <w:rFonts w:ascii="Arial" w:eastAsia="Arial" w:hAnsi="Arial" w:cs="Arial"/>
          <w:sz w:val="24"/>
          <w:szCs w:val="24"/>
        </w:rPr>
        <w:fldChar w:fldCharType="end"/>
      </w:r>
    </w:p>
    <w:p w14:paraId="7FC5A9B0" w14:textId="0E948E51" w:rsidR="00C47CD8" w:rsidRPr="00B1345E" w:rsidRDefault="00C47CD8" w:rsidP="00C47CD8">
      <w:pPr>
        <w:rPr>
          <w:rFonts w:ascii="Arial" w:eastAsia="Arial" w:hAnsi="Arial" w:cs="Arial"/>
          <w:sz w:val="24"/>
          <w:szCs w:val="24"/>
        </w:rPr>
      </w:pPr>
      <w:r w:rsidRPr="00B1345E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B1345E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B1345E">
        <w:rPr>
          <w:rFonts w:ascii="Arial" w:eastAsia="Arial" w:hAnsi="Arial" w:cs="Arial"/>
          <w:sz w:val="24"/>
          <w:szCs w:val="24"/>
        </w:rPr>
      </w:r>
      <w:r w:rsidRPr="00B1345E">
        <w:rPr>
          <w:rFonts w:ascii="Arial" w:eastAsia="Arial" w:hAnsi="Arial" w:cs="Arial"/>
          <w:sz w:val="24"/>
          <w:szCs w:val="24"/>
        </w:rPr>
        <w:fldChar w:fldCharType="separate"/>
      </w:r>
      <w:r w:rsidR="00FB6F4B">
        <w:rPr>
          <w:rFonts w:ascii="Arial" w:eastAsia="Arial" w:hAnsi="Arial" w:cs="Arial"/>
          <w:noProof/>
          <w:sz w:val="24"/>
          <w:szCs w:val="24"/>
        </w:rPr>
        <w:t>Office Address</w:t>
      </w:r>
      <w:r w:rsidRPr="00B1345E">
        <w:rPr>
          <w:rFonts w:ascii="Arial" w:eastAsia="Arial" w:hAnsi="Arial" w:cs="Arial"/>
          <w:sz w:val="24"/>
          <w:szCs w:val="24"/>
        </w:rPr>
        <w:fldChar w:fldCharType="end"/>
      </w:r>
    </w:p>
    <w:bookmarkEnd w:id="3"/>
    <w:p w14:paraId="2CD1AF7B" w14:textId="77777777" w:rsidR="009F5429" w:rsidRPr="00B1345E" w:rsidRDefault="009F5429" w:rsidP="00C47CD8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B1345E" w:rsidRDefault="009F5429" w:rsidP="00C47CD8">
      <w:pPr>
        <w:rPr>
          <w:rFonts w:ascii="Arial" w:eastAsia="Jost" w:hAnsi="Arial" w:cs="Arial"/>
          <w:b/>
          <w:sz w:val="24"/>
          <w:szCs w:val="24"/>
        </w:rPr>
      </w:pPr>
      <w:r w:rsidRPr="00B1345E">
        <w:rPr>
          <w:rFonts w:ascii="Arial" w:hAnsi="Arial" w:cs="Arial"/>
          <w:b/>
          <w:sz w:val="24"/>
        </w:rPr>
        <w:t>Avis d'appel :</w:t>
      </w:r>
    </w:p>
    <w:p w14:paraId="7A34DC86" w14:textId="76546E21" w:rsidR="00E2374A" w:rsidRPr="00B1345E" w:rsidRDefault="009F5429" w:rsidP="00C47CD8">
      <w:pPr>
        <w:rPr>
          <w:rFonts w:ascii="Arial" w:eastAsia="Jost" w:hAnsi="Arial" w:cs="Arial"/>
          <w:sz w:val="24"/>
          <w:szCs w:val="24"/>
        </w:rPr>
      </w:pPr>
      <w:r w:rsidRPr="00B1345E">
        <w:rPr>
          <w:rFonts w:ascii="Arial" w:hAnsi="Arial" w:cs="Arial"/>
          <w:sz w:val="24"/>
        </w:rPr>
        <w:t>Vous avez le droit de faire appel de la (des) décision(s) prise(s) dans le cadre du FaDSS program</w:t>
      </w:r>
      <w:r w:rsidR="004949CD">
        <w:rPr>
          <w:rFonts w:ascii="Arial" w:hAnsi="Arial" w:cs="Arial"/>
          <w:sz w:val="24"/>
        </w:rPr>
        <w:t>me</w:t>
      </w:r>
      <w:r w:rsidRPr="00B1345E">
        <w:rPr>
          <w:rFonts w:ascii="Arial" w:hAnsi="Arial" w:cs="Arial"/>
          <w:sz w:val="24"/>
        </w:rPr>
        <w:t xml:space="preserve">. Les appels peuvent être faits par téléphone ou par écrit au Gestionnaire de programme de l'État FaDSS : </w:t>
      </w:r>
    </w:p>
    <w:p w14:paraId="070149A9" w14:textId="77777777" w:rsidR="00E2374A" w:rsidRPr="00B1345E" w:rsidRDefault="000F30CE" w:rsidP="00C47CD8">
      <w:pPr>
        <w:rPr>
          <w:rFonts w:ascii="Arial" w:eastAsia="Jost" w:hAnsi="Arial" w:cs="Arial"/>
          <w:sz w:val="24"/>
          <w:szCs w:val="24"/>
        </w:rPr>
      </w:pPr>
      <w:r w:rsidRPr="00B1345E">
        <w:rPr>
          <w:rFonts w:ascii="Arial" w:hAnsi="Arial" w:cs="Arial"/>
          <w:b/>
          <w:sz w:val="24"/>
        </w:rPr>
        <w:t>Téléphone :</w:t>
      </w:r>
      <w:r w:rsidRPr="00B1345E">
        <w:rPr>
          <w:rFonts w:ascii="Arial" w:hAnsi="Arial" w:cs="Arial"/>
          <w:sz w:val="24"/>
        </w:rPr>
        <w:t xml:space="preserve"> (515) 343-6459</w:t>
      </w:r>
    </w:p>
    <w:p w14:paraId="6A7F8447" w14:textId="62EDC6E1" w:rsidR="00E2374A" w:rsidRPr="00B1345E" w:rsidRDefault="000F30CE" w:rsidP="00B1345E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B1345E">
        <w:rPr>
          <w:rFonts w:ascii="Arial" w:hAnsi="Arial" w:cs="Arial"/>
          <w:b/>
          <w:sz w:val="24"/>
          <w:szCs w:val="24"/>
        </w:rPr>
        <w:t>Courrier</w:t>
      </w:r>
      <w:r w:rsidRPr="00B1345E">
        <w:rPr>
          <w:rFonts w:ascii="Arial" w:hAnsi="Arial" w:cs="Arial"/>
          <w:sz w:val="24"/>
        </w:rPr>
        <w:t> :</w:t>
      </w:r>
      <w:r w:rsidR="00E2374A" w:rsidRPr="00B1345E">
        <w:rPr>
          <w:rFonts w:ascii="Arial" w:hAnsi="Arial" w:cs="Arial"/>
          <w:sz w:val="24"/>
          <w:szCs w:val="24"/>
        </w:rPr>
        <w:tab/>
      </w:r>
      <w:r w:rsidRPr="00B1345E">
        <w:rPr>
          <w:rFonts w:ascii="Arial" w:hAnsi="Arial" w:cs="Arial"/>
          <w:sz w:val="24"/>
        </w:rPr>
        <w:t>Gestionnaire de programme de l'État FaDSS</w:t>
      </w:r>
    </w:p>
    <w:p w14:paraId="1363CD98" w14:textId="0B108D1E" w:rsidR="00E2374A" w:rsidRPr="00B1345E" w:rsidRDefault="00E2374A" w:rsidP="00B1345E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B1345E">
        <w:rPr>
          <w:rFonts w:ascii="Arial" w:hAnsi="Arial" w:cs="Arial"/>
          <w:sz w:val="24"/>
          <w:szCs w:val="24"/>
        </w:rPr>
        <w:tab/>
      </w:r>
      <w:r w:rsidR="009F5429" w:rsidRPr="00B1345E">
        <w:rPr>
          <w:rFonts w:ascii="Arial" w:hAnsi="Arial" w:cs="Arial"/>
          <w:sz w:val="24"/>
          <w:szCs w:val="24"/>
        </w:rPr>
        <w:t>Lucas State Office Building, 3</w:t>
      </w:r>
      <w:r w:rsidR="009F5429" w:rsidRPr="00B1345E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B1345E">
        <w:rPr>
          <w:rFonts w:ascii="Arial" w:hAnsi="Arial" w:cs="Arial"/>
          <w:sz w:val="24"/>
          <w:szCs w:val="24"/>
        </w:rPr>
        <w:t xml:space="preserve"> Floor</w:t>
      </w:r>
    </w:p>
    <w:p w14:paraId="001F9129" w14:textId="50E345FD" w:rsidR="00E2374A" w:rsidRPr="00B1345E" w:rsidRDefault="00E2374A" w:rsidP="00B1345E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B1345E">
        <w:rPr>
          <w:rFonts w:ascii="Arial" w:hAnsi="Arial" w:cs="Arial"/>
          <w:sz w:val="24"/>
          <w:szCs w:val="24"/>
        </w:rPr>
        <w:tab/>
      </w:r>
      <w:r w:rsidR="009F5429" w:rsidRPr="00B1345E">
        <w:rPr>
          <w:rFonts w:ascii="Arial" w:hAnsi="Arial" w:cs="Arial"/>
          <w:sz w:val="24"/>
          <w:szCs w:val="24"/>
        </w:rPr>
        <w:t>321 E 12</w:t>
      </w:r>
      <w:r w:rsidR="009F5429" w:rsidRPr="00B1345E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B1345E">
        <w:rPr>
          <w:rFonts w:ascii="Arial" w:hAnsi="Arial" w:cs="Arial"/>
          <w:sz w:val="24"/>
          <w:szCs w:val="24"/>
        </w:rPr>
        <w:t xml:space="preserve"> St</w:t>
      </w:r>
    </w:p>
    <w:p w14:paraId="75E13A76" w14:textId="4541989B" w:rsidR="00E2374A" w:rsidRPr="00B1345E" w:rsidRDefault="00E2374A" w:rsidP="00B1345E">
      <w:pPr>
        <w:tabs>
          <w:tab w:val="left" w:pos="1170"/>
        </w:tabs>
        <w:rPr>
          <w:rFonts w:ascii="Arial" w:eastAsia="Jost" w:hAnsi="Arial" w:cs="Arial"/>
          <w:sz w:val="24"/>
          <w:szCs w:val="24"/>
        </w:rPr>
      </w:pPr>
      <w:r w:rsidRPr="00B1345E">
        <w:rPr>
          <w:rFonts w:ascii="Arial" w:hAnsi="Arial" w:cs="Arial"/>
          <w:sz w:val="24"/>
          <w:szCs w:val="24"/>
        </w:rPr>
        <w:tab/>
      </w:r>
      <w:r w:rsidR="009F5429" w:rsidRPr="00B1345E">
        <w:rPr>
          <w:rFonts w:ascii="Arial" w:hAnsi="Arial" w:cs="Arial"/>
          <w:sz w:val="24"/>
          <w:szCs w:val="24"/>
        </w:rPr>
        <w:t>Des Moines, Iowa 50319</w:t>
      </w:r>
    </w:p>
    <w:p w14:paraId="3B321348" w14:textId="3C56742B" w:rsidR="008612A2" w:rsidRPr="00B1345E" w:rsidRDefault="000F30CE" w:rsidP="00170057">
      <w:pPr>
        <w:rPr>
          <w:rFonts w:ascii="Arial" w:hAnsi="Arial" w:cs="Arial"/>
          <w:sz w:val="24"/>
          <w:szCs w:val="24"/>
        </w:rPr>
      </w:pPr>
      <w:r w:rsidRPr="00B1345E">
        <w:rPr>
          <w:rFonts w:ascii="Arial" w:hAnsi="Arial" w:cs="Arial"/>
          <w:b/>
          <w:sz w:val="24"/>
        </w:rPr>
        <w:t>E-mail</w:t>
      </w:r>
      <w:r w:rsidRPr="00B1345E">
        <w:rPr>
          <w:rFonts w:ascii="Arial" w:hAnsi="Arial" w:cs="Arial"/>
          <w:sz w:val="24"/>
        </w:rPr>
        <w:t xml:space="preserve"> : </w:t>
      </w:r>
      <w:hyperlink r:id="rId12" w:history="1">
        <w:r w:rsidRPr="00B1345E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B1345E" w:rsidSect="00F76E8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AC8B7" w14:textId="77777777" w:rsidR="000217E5" w:rsidRDefault="000217E5" w:rsidP="004151FD">
      <w:r>
        <w:separator/>
      </w:r>
    </w:p>
  </w:endnote>
  <w:endnote w:type="continuationSeparator" w:id="0">
    <w:p w14:paraId="07A5088F" w14:textId="77777777" w:rsidR="000217E5" w:rsidRDefault="000217E5" w:rsidP="004151FD">
      <w:r>
        <w:continuationSeparator/>
      </w:r>
    </w:p>
  </w:endnote>
  <w:endnote w:type="continuationNotice" w:id="1">
    <w:p w14:paraId="55747CD2" w14:textId="77777777" w:rsidR="000217E5" w:rsidRDefault="000217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53BF7DE7" w:rsidR="00AE3072" w:rsidRPr="00F76E82" w:rsidRDefault="00F76E82" w:rsidP="00F76E82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470-0146</w:t>
    </w:r>
    <w:r w:rsidR="00FB6F4B">
      <w:rPr>
        <w:rFonts w:asciiTheme="minorBidi" w:hAnsiTheme="minorBidi"/>
        <w:sz w:val="20"/>
      </w:rPr>
      <w:t>(F)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D68E0" w14:textId="77777777" w:rsidR="000217E5" w:rsidRDefault="000217E5" w:rsidP="004151FD">
      <w:r>
        <w:separator/>
      </w:r>
    </w:p>
  </w:footnote>
  <w:footnote w:type="continuationSeparator" w:id="0">
    <w:p w14:paraId="6EA01C74" w14:textId="77777777" w:rsidR="000217E5" w:rsidRDefault="000217E5" w:rsidP="004151FD">
      <w:r>
        <w:continuationSeparator/>
      </w:r>
    </w:p>
  </w:footnote>
  <w:footnote w:type="continuationNotice" w:id="1">
    <w:p w14:paraId="6A0C2EFE" w14:textId="77777777" w:rsidR="000217E5" w:rsidRDefault="000217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FAE7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g/dNsCwGLVQb7Ik7CWq9cuDxzKcXq/klAkvaXWADKU9hlQlQmZWPEXwc4oeB1rExfL8TGIwJqsPxGfazI8gCLA==" w:salt="Ie3Cdttncb+Ffv2UDVnGI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17E5"/>
    <w:rsid w:val="0003430D"/>
    <w:rsid w:val="00042E9D"/>
    <w:rsid w:val="000C0E6C"/>
    <w:rsid w:val="000F30CE"/>
    <w:rsid w:val="0016502D"/>
    <w:rsid w:val="00170057"/>
    <w:rsid w:val="001840DD"/>
    <w:rsid w:val="00191C50"/>
    <w:rsid w:val="001B3BD4"/>
    <w:rsid w:val="001B555B"/>
    <w:rsid w:val="001D128B"/>
    <w:rsid w:val="00206FDE"/>
    <w:rsid w:val="00212638"/>
    <w:rsid w:val="00216CC9"/>
    <w:rsid w:val="00224BDA"/>
    <w:rsid w:val="00270479"/>
    <w:rsid w:val="002E17DC"/>
    <w:rsid w:val="002F22FE"/>
    <w:rsid w:val="00313CA9"/>
    <w:rsid w:val="0032606B"/>
    <w:rsid w:val="00333D7E"/>
    <w:rsid w:val="00353883"/>
    <w:rsid w:val="00384FB0"/>
    <w:rsid w:val="003D3554"/>
    <w:rsid w:val="003E69D6"/>
    <w:rsid w:val="003F5FC4"/>
    <w:rsid w:val="0040194D"/>
    <w:rsid w:val="004151FD"/>
    <w:rsid w:val="00475494"/>
    <w:rsid w:val="00485E28"/>
    <w:rsid w:val="004949CD"/>
    <w:rsid w:val="004C1A4E"/>
    <w:rsid w:val="005008B3"/>
    <w:rsid w:val="00515E1A"/>
    <w:rsid w:val="0051775B"/>
    <w:rsid w:val="00561C1A"/>
    <w:rsid w:val="00572E40"/>
    <w:rsid w:val="005A0774"/>
    <w:rsid w:val="005B14CC"/>
    <w:rsid w:val="00601D3E"/>
    <w:rsid w:val="00670E02"/>
    <w:rsid w:val="006C6286"/>
    <w:rsid w:val="006C6F7F"/>
    <w:rsid w:val="006D1A95"/>
    <w:rsid w:val="006D33BC"/>
    <w:rsid w:val="006E1B88"/>
    <w:rsid w:val="0070110B"/>
    <w:rsid w:val="00711386"/>
    <w:rsid w:val="00724336"/>
    <w:rsid w:val="007937C4"/>
    <w:rsid w:val="007C5EC9"/>
    <w:rsid w:val="007E7341"/>
    <w:rsid w:val="00800372"/>
    <w:rsid w:val="008038EE"/>
    <w:rsid w:val="00806D76"/>
    <w:rsid w:val="00822136"/>
    <w:rsid w:val="008612A2"/>
    <w:rsid w:val="00867832"/>
    <w:rsid w:val="008A48C5"/>
    <w:rsid w:val="008A4EDF"/>
    <w:rsid w:val="008B7BC1"/>
    <w:rsid w:val="009631CD"/>
    <w:rsid w:val="009C634E"/>
    <w:rsid w:val="009F5429"/>
    <w:rsid w:val="00A0334D"/>
    <w:rsid w:val="00A12AFC"/>
    <w:rsid w:val="00A312FB"/>
    <w:rsid w:val="00A7096D"/>
    <w:rsid w:val="00A866D9"/>
    <w:rsid w:val="00A87A3F"/>
    <w:rsid w:val="00AE2289"/>
    <w:rsid w:val="00AE3072"/>
    <w:rsid w:val="00AE71C4"/>
    <w:rsid w:val="00AF172D"/>
    <w:rsid w:val="00B10CF2"/>
    <w:rsid w:val="00B1345E"/>
    <w:rsid w:val="00B510FA"/>
    <w:rsid w:val="00BD71CF"/>
    <w:rsid w:val="00BE1373"/>
    <w:rsid w:val="00C13B4D"/>
    <w:rsid w:val="00C16D7D"/>
    <w:rsid w:val="00C45BB0"/>
    <w:rsid w:val="00C47CD8"/>
    <w:rsid w:val="00C60BE3"/>
    <w:rsid w:val="00CB73F2"/>
    <w:rsid w:val="00CC676F"/>
    <w:rsid w:val="00D01BEB"/>
    <w:rsid w:val="00D40741"/>
    <w:rsid w:val="00D658C7"/>
    <w:rsid w:val="00D66FBD"/>
    <w:rsid w:val="00D71B03"/>
    <w:rsid w:val="00DA42EF"/>
    <w:rsid w:val="00DB6F57"/>
    <w:rsid w:val="00E2374A"/>
    <w:rsid w:val="00F11CE4"/>
    <w:rsid w:val="00F526D4"/>
    <w:rsid w:val="00F5440F"/>
    <w:rsid w:val="00F76E82"/>
    <w:rsid w:val="00F824FA"/>
    <w:rsid w:val="00F916A6"/>
    <w:rsid w:val="00FA0A40"/>
    <w:rsid w:val="00FA5650"/>
    <w:rsid w:val="00FB6F4B"/>
    <w:rsid w:val="00FB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3BBFA037-F70F-4882-8F37-EFF7C3B9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47CD8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73BD40-3299-46B9-AAE3-45EBA20C4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095422-94F6-47AA-B41D-BCD10E310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3946AA-53B7-47C2-9688-A8CED3A68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1025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470-0146, Détermination de l'inéligibilité lors de l'examen de l'éligibilité</vt:lpstr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470-0146, Determination of Ineligibility at Eligibility Review</dc:title>
  <dc:subject/>
  <dc:creator>Iowa Department of Health and Human Services</dc:creator>
  <cp:keywords/>
  <dc:description/>
  <cp:lastModifiedBy>James, Tyler [HHS]</cp:lastModifiedBy>
  <cp:revision>25</cp:revision>
  <dcterms:created xsi:type="dcterms:W3CDTF">2024-02-01T20:37:00Z</dcterms:created>
  <dcterms:modified xsi:type="dcterms:W3CDTF">2025-05-07T16:46:00Z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