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73A" w14:textId="7223FC97" w:rsidR="009022EC" w:rsidRPr="00D04E6F" w:rsidRDefault="0BAC9D83" w:rsidP="3355A487">
      <w:pPr>
        <w:pStyle w:val="Heading1"/>
        <w:jc w:val="center"/>
      </w:pPr>
      <w:r w:rsidRPr="3355A487">
        <w:rPr>
          <w:rFonts w:ascii="Work Sans" w:eastAsia="Work Sans" w:hAnsi="Work Sans" w:cs="Work Sans"/>
          <w:szCs w:val="44"/>
        </w:rPr>
        <w:t>Medical Cannabidiol Board Meeting</w:t>
      </w:r>
    </w:p>
    <w:p w14:paraId="2FBB4A76" w14:textId="066188A9" w:rsidR="009022EC" w:rsidRPr="00D04E6F" w:rsidRDefault="0BAC9D83" w:rsidP="3355A487">
      <w:pPr>
        <w:pStyle w:val="Heading2"/>
        <w:spacing w:line="276" w:lineRule="auto"/>
        <w:jc w:val="center"/>
      </w:pPr>
      <w:r w:rsidRPr="3355A487">
        <w:rPr>
          <w:rFonts w:ascii="Arial" w:eastAsia="Arial" w:hAnsi="Arial" w:cs="Arial"/>
          <w:bCs/>
          <w:sz w:val="24"/>
          <w:szCs w:val="24"/>
        </w:rPr>
        <w:t>Friday, August 22, 2025 - 10:00 AM</w:t>
      </w:r>
    </w:p>
    <w:p w14:paraId="1EB356A4" w14:textId="7325F9FB" w:rsidR="009022EC" w:rsidRPr="00D04E6F" w:rsidRDefault="0BAC9D83" w:rsidP="3355A487">
      <w:pPr>
        <w:spacing w:after="0" w:line="276" w:lineRule="auto"/>
        <w:jc w:val="center"/>
      </w:pPr>
      <w:r w:rsidRPr="3355A487">
        <w:rPr>
          <w:rFonts w:ascii="Arial" w:eastAsia="Arial" w:hAnsi="Arial" w:cs="Arial"/>
          <w:b/>
          <w:bCs/>
          <w:sz w:val="24"/>
          <w:szCs w:val="24"/>
        </w:rPr>
        <w:t xml:space="preserve"> </w:t>
      </w:r>
    </w:p>
    <w:p w14:paraId="26F365D4" w14:textId="0E287E2F" w:rsidR="009022EC" w:rsidRPr="00D04E6F" w:rsidRDefault="0BAC9D83" w:rsidP="3355A487">
      <w:pPr>
        <w:spacing w:after="0" w:line="276" w:lineRule="auto"/>
      </w:pPr>
      <w:r w:rsidRPr="3355A487">
        <w:rPr>
          <w:rFonts w:ascii="Arial" w:eastAsia="Arial" w:hAnsi="Arial" w:cs="Arial"/>
          <w:sz w:val="24"/>
          <w:szCs w:val="24"/>
        </w:rPr>
        <w:t xml:space="preserve"> </w:t>
      </w:r>
    </w:p>
    <w:p w14:paraId="63B97CF4" w14:textId="14DEE2F9"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Call to Order</w:t>
      </w:r>
      <w:r w:rsidR="009022EC">
        <w:tab/>
      </w:r>
      <w:r w:rsidR="009022EC">
        <w:tab/>
      </w:r>
      <w:r w:rsidR="009022EC">
        <w:tab/>
      </w:r>
      <w:r w:rsidR="009022EC">
        <w:tab/>
      </w:r>
      <w:r w:rsidR="009022EC">
        <w:tab/>
      </w:r>
      <w:r w:rsidR="009022EC">
        <w:tab/>
      </w:r>
      <w:r w:rsidRPr="3355A487">
        <w:rPr>
          <w:rFonts w:ascii="Work Sans" w:eastAsia="Work Sans" w:hAnsi="Work Sans" w:cs="Work Sans"/>
        </w:rPr>
        <w:t>Mike McKelvey, Chair</w:t>
      </w:r>
      <w:r w:rsidR="009022EC">
        <w:tab/>
      </w:r>
      <w:r w:rsidR="009022EC">
        <w:tab/>
      </w:r>
    </w:p>
    <w:p w14:paraId="78D9537D" w14:textId="2FFC5D4D" w:rsidR="009022EC" w:rsidRPr="00D04E6F" w:rsidRDefault="0BAC9D83" w:rsidP="3355A487">
      <w:pPr>
        <w:spacing w:after="0" w:line="276" w:lineRule="auto"/>
      </w:pPr>
      <w:r w:rsidRPr="3355A487">
        <w:rPr>
          <w:rFonts w:ascii="Arial" w:eastAsia="Arial" w:hAnsi="Arial" w:cs="Arial"/>
          <w:sz w:val="24"/>
          <w:szCs w:val="24"/>
        </w:rPr>
        <w:t xml:space="preserve">The August 22, 2025, Iowa Medical Cannabidiol Board meeting was called to order at 10:04 by Cpt. McKelvey. </w:t>
      </w:r>
    </w:p>
    <w:p w14:paraId="56A22EAB" w14:textId="6CF20B2A" w:rsidR="009022EC" w:rsidRPr="00D04E6F" w:rsidRDefault="0BAC9D83" w:rsidP="3355A487">
      <w:pPr>
        <w:spacing w:after="0" w:line="276" w:lineRule="auto"/>
      </w:pPr>
      <w:r w:rsidRPr="3355A487">
        <w:rPr>
          <w:rFonts w:ascii="Arial" w:eastAsia="Arial" w:hAnsi="Arial" w:cs="Arial"/>
          <w:sz w:val="24"/>
          <w:szCs w:val="24"/>
        </w:rPr>
        <w:t xml:space="preserve"> </w:t>
      </w:r>
    </w:p>
    <w:p w14:paraId="25639C2E" w14:textId="2FAE530E"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Roll Call</w:t>
      </w:r>
      <w:r w:rsidR="009022EC">
        <w:tab/>
      </w:r>
      <w:r w:rsidR="009022EC">
        <w:tab/>
      </w:r>
      <w:r w:rsidR="009022EC">
        <w:tab/>
      </w:r>
      <w:r w:rsidR="009022EC">
        <w:tab/>
      </w:r>
      <w:r w:rsidR="009022EC">
        <w:tab/>
      </w:r>
      <w:r w:rsidR="009022EC">
        <w:tab/>
      </w:r>
      <w:r w:rsidR="009022EC">
        <w:tab/>
      </w:r>
      <w:r w:rsidRPr="3355A487">
        <w:rPr>
          <w:rFonts w:ascii="Work Sans" w:eastAsia="Work Sans" w:hAnsi="Work Sans" w:cs="Work Sans"/>
        </w:rPr>
        <w:t>Mike McKelvey, Chair</w:t>
      </w:r>
    </w:p>
    <w:p w14:paraId="7539DAC2" w14:textId="07A06CBF" w:rsidR="009022EC" w:rsidRPr="00D04E6F" w:rsidRDefault="0BAC9D83" w:rsidP="3355A487">
      <w:pPr>
        <w:spacing w:after="0" w:line="276" w:lineRule="auto"/>
        <w:ind w:left="1440"/>
      </w:pPr>
      <w:r w:rsidRPr="3355A487">
        <w:rPr>
          <w:rFonts w:ascii="Arial" w:eastAsia="Arial" w:hAnsi="Arial" w:cs="Arial"/>
          <w:color w:val="000000" w:themeColor="text1"/>
          <w:sz w:val="24"/>
          <w:szCs w:val="24"/>
        </w:rPr>
        <w:t xml:space="preserve"> </w:t>
      </w:r>
    </w:p>
    <w:tbl>
      <w:tblPr>
        <w:tblStyle w:val="GridTable6Colorful-Accent4"/>
        <w:tblW w:w="0" w:type="auto"/>
        <w:tblLayout w:type="fixed"/>
        <w:tblLook w:val="04A0" w:firstRow="1" w:lastRow="0" w:firstColumn="1" w:lastColumn="0" w:noHBand="0" w:noVBand="1"/>
      </w:tblPr>
      <w:tblGrid>
        <w:gridCol w:w="5778"/>
        <w:gridCol w:w="3205"/>
      </w:tblGrid>
      <w:tr w:rsidR="3355A487" w14:paraId="79DE8EFE" w14:textId="77777777" w:rsidTr="3355A48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right w:val="nil"/>
            </w:tcBorders>
            <w:tcMar>
              <w:left w:w="108" w:type="dxa"/>
              <w:right w:w="108" w:type="dxa"/>
            </w:tcMar>
            <w:vAlign w:val="center"/>
          </w:tcPr>
          <w:p w14:paraId="04930736" w14:textId="23ECECA0" w:rsidR="3355A487" w:rsidRDefault="3355A487" w:rsidP="3355A487">
            <w:pPr>
              <w:spacing w:after="0" w:line="276" w:lineRule="auto"/>
            </w:pPr>
            <w:r w:rsidRPr="3355A487">
              <w:rPr>
                <w:rFonts w:ascii="Arial" w:eastAsia="Arial" w:hAnsi="Arial" w:cs="Arial"/>
                <w:sz w:val="24"/>
                <w:szCs w:val="24"/>
              </w:rPr>
              <w:t>Board Members Present</w:t>
            </w:r>
          </w:p>
        </w:tc>
        <w:tc>
          <w:tcPr>
            <w:tcW w:w="3205" w:type="dxa"/>
            <w:tcBorders>
              <w:top w:val="single" w:sz="8" w:space="0" w:color="4395CD" w:themeColor="accent4" w:themeTint="99"/>
              <w:left w:val="nil"/>
              <w:right w:val="nil"/>
            </w:tcBorders>
            <w:tcMar>
              <w:left w:w="108" w:type="dxa"/>
              <w:right w:w="108" w:type="dxa"/>
            </w:tcMar>
            <w:vAlign w:val="center"/>
          </w:tcPr>
          <w:p w14:paraId="45E0B58B" w14:textId="037CC1B7" w:rsidR="3355A487" w:rsidRDefault="3355A487" w:rsidP="3355A487">
            <w:pPr>
              <w:spacing w:after="0" w:line="276" w:lineRule="auto"/>
              <w:cnfStyle w:val="100000000000" w:firstRow="1" w:lastRow="0" w:firstColumn="0" w:lastColumn="0" w:oddVBand="0" w:evenVBand="0" w:oddHBand="0" w:evenHBand="0" w:firstRowFirstColumn="0" w:firstRowLastColumn="0" w:lastRowFirstColumn="0" w:lastRowLastColumn="0"/>
            </w:pPr>
            <w:r w:rsidRPr="3355A487">
              <w:rPr>
                <w:rFonts w:ascii="Arial" w:eastAsia="Arial" w:hAnsi="Arial" w:cs="Arial"/>
                <w:b w:val="0"/>
                <w:bCs w:val="0"/>
                <w:sz w:val="24"/>
                <w:szCs w:val="24"/>
              </w:rPr>
              <w:t>Not Present</w:t>
            </w:r>
          </w:p>
        </w:tc>
      </w:tr>
      <w:tr w:rsidR="3355A487" w14:paraId="6138063E" w14:textId="77777777" w:rsidTr="3355A48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4395CD" w:themeColor="accent4" w:themeTint="99"/>
              <w:left w:val="nil"/>
              <w:bottom w:val="single" w:sz="8" w:space="0" w:color="4395CD" w:themeColor="accent4" w:themeTint="99"/>
              <w:right w:val="nil"/>
            </w:tcBorders>
            <w:tcMar>
              <w:left w:w="108" w:type="dxa"/>
              <w:right w:w="108" w:type="dxa"/>
            </w:tcMar>
            <w:vAlign w:val="center"/>
          </w:tcPr>
          <w:p w14:paraId="0E211C67" w14:textId="7086434E" w:rsidR="3355A487" w:rsidRDefault="3355A487" w:rsidP="3355A487">
            <w:pPr>
              <w:spacing w:after="0" w:line="276" w:lineRule="auto"/>
            </w:pPr>
            <w:r w:rsidRPr="3355A487">
              <w:rPr>
                <w:rFonts w:ascii="Arial" w:eastAsia="Arial" w:hAnsi="Arial" w:cs="Arial"/>
                <w:color w:val="171717" w:themeColor="background2" w:themeShade="1A"/>
                <w:sz w:val="24"/>
                <w:szCs w:val="24"/>
              </w:rPr>
              <w:t>Cpt. Mike McKelvey - Law Enforcement</w:t>
            </w:r>
          </w:p>
        </w:tc>
        <w:tc>
          <w:tcPr>
            <w:tcW w:w="3205" w:type="dxa"/>
            <w:tcBorders>
              <w:top w:val="single" w:sz="12" w:space="0" w:color="4395CD" w:themeColor="accent4" w:themeTint="99"/>
              <w:left w:val="nil"/>
              <w:bottom w:val="single" w:sz="8" w:space="0" w:color="4395CD" w:themeColor="accent4" w:themeTint="99"/>
              <w:right w:val="nil"/>
            </w:tcBorders>
            <w:tcMar>
              <w:left w:w="108" w:type="dxa"/>
              <w:right w:w="108" w:type="dxa"/>
            </w:tcMar>
            <w:vAlign w:val="center"/>
          </w:tcPr>
          <w:p w14:paraId="56CB3097" w14:textId="65DBEFB4" w:rsidR="3355A487" w:rsidRDefault="3355A487" w:rsidP="3355A487">
            <w:pPr>
              <w:spacing w:after="0" w:line="276" w:lineRule="auto"/>
              <w:cnfStyle w:val="000000100000" w:firstRow="0" w:lastRow="0" w:firstColumn="0" w:lastColumn="0" w:oddVBand="0" w:evenVBand="0" w:oddHBand="1" w:evenHBand="0" w:firstRowFirstColumn="0" w:firstRowLastColumn="0" w:lastRowFirstColumn="0" w:lastRowLastColumn="0"/>
            </w:pPr>
            <w:r w:rsidRPr="3355A487">
              <w:rPr>
                <w:rFonts w:ascii="Arial" w:eastAsia="Arial" w:hAnsi="Arial" w:cs="Arial"/>
                <w:color w:val="171717" w:themeColor="background2" w:themeShade="1A"/>
                <w:sz w:val="24"/>
                <w:szCs w:val="24"/>
              </w:rPr>
              <w:t>Dr. Mohamad Mokadem - Gastroenterology</w:t>
            </w:r>
            <w:r w:rsidRPr="3355A487">
              <w:rPr>
                <w:rFonts w:ascii="Arial" w:eastAsia="Arial" w:hAnsi="Arial" w:cs="Arial"/>
                <w:sz w:val="24"/>
                <w:szCs w:val="24"/>
              </w:rPr>
              <w:t xml:space="preserve"> </w:t>
            </w:r>
          </w:p>
        </w:tc>
      </w:tr>
      <w:tr w:rsidR="3355A487" w14:paraId="4B9792A7" w14:textId="77777777" w:rsidTr="3355A487">
        <w:trPr>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729E445B" w14:textId="0D41BC0B" w:rsidR="3355A487" w:rsidRDefault="3355A487" w:rsidP="3355A487">
            <w:pPr>
              <w:spacing w:after="0" w:line="276" w:lineRule="auto"/>
            </w:pPr>
            <w:r w:rsidRPr="3355A487">
              <w:rPr>
                <w:rFonts w:ascii="Arial" w:eastAsia="Arial" w:hAnsi="Arial" w:cs="Arial"/>
                <w:color w:val="171717" w:themeColor="background2" w:themeShade="1A"/>
                <w:sz w:val="24"/>
                <w:szCs w:val="24"/>
              </w:rPr>
              <w:t>Dr. Stephen Richards – Family Medicine</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0433468F" w14:textId="10CECDEE" w:rsidR="3355A487" w:rsidRDefault="3355A487" w:rsidP="3355A487">
            <w:pPr>
              <w:spacing w:after="0" w:line="276" w:lineRule="auto"/>
              <w:cnfStyle w:val="000000000000" w:firstRow="0" w:lastRow="0" w:firstColumn="0" w:lastColumn="0" w:oddVBand="0" w:evenVBand="0" w:oddHBand="0" w:evenHBand="0" w:firstRowFirstColumn="0" w:firstRowLastColumn="0" w:lastRowFirstColumn="0" w:lastRowLastColumn="0"/>
            </w:pPr>
            <w:r w:rsidRPr="3355A487">
              <w:rPr>
                <w:rFonts w:ascii="Arial" w:eastAsia="Arial" w:hAnsi="Arial" w:cs="Arial"/>
                <w:sz w:val="24"/>
                <w:szCs w:val="24"/>
              </w:rPr>
              <w:t>Neurology (Vacant)</w:t>
            </w:r>
          </w:p>
        </w:tc>
      </w:tr>
      <w:tr w:rsidR="3355A487" w14:paraId="6E0E2989" w14:textId="77777777" w:rsidTr="3355A48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29D190D9" w14:textId="1DE2098C" w:rsidR="3355A487" w:rsidRDefault="3355A487" w:rsidP="3355A487">
            <w:pPr>
              <w:spacing w:after="0" w:line="276" w:lineRule="auto"/>
            </w:pPr>
            <w:r w:rsidRPr="3355A487">
              <w:rPr>
                <w:rFonts w:ascii="Arial" w:eastAsia="Arial" w:hAnsi="Arial" w:cs="Arial"/>
                <w:color w:val="171717" w:themeColor="background2" w:themeShade="1A"/>
                <w:sz w:val="24"/>
                <w:szCs w:val="24"/>
              </w:rPr>
              <w:t>Dr. Robert Shreck - Oncology</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8EECAA4" w14:textId="5353A2E1" w:rsidR="3355A487" w:rsidRDefault="3355A487" w:rsidP="3355A487">
            <w:pPr>
              <w:spacing w:after="0" w:line="276" w:lineRule="auto"/>
              <w:cnfStyle w:val="000000100000" w:firstRow="0" w:lastRow="0" w:firstColumn="0" w:lastColumn="0" w:oddVBand="0" w:evenVBand="0" w:oddHBand="1" w:evenHBand="0" w:firstRowFirstColumn="0" w:firstRowLastColumn="0" w:lastRowFirstColumn="0" w:lastRowLastColumn="0"/>
            </w:pPr>
            <w:r w:rsidRPr="3355A487">
              <w:rPr>
                <w:rFonts w:ascii="Arial" w:eastAsia="Arial" w:hAnsi="Arial" w:cs="Arial"/>
                <w:sz w:val="24"/>
                <w:szCs w:val="24"/>
              </w:rPr>
              <w:t>Pediatrics (Vacant)</w:t>
            </w:r>
          </w:p>
        </w:tc>
      </w:tr>
      <w:tr w:rsidR="3355A487" w14:paraId="7320ACAD" w14:textId="77777777" w:rsidTr="3355A487">
        <w:trPr>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42B50DDB" w14:textId="00E19848" w:rsidR="3355A487" w:rsidRDefault="3355A487" w:rsidP="3355A487">
            <w:pPr>
              <w:spacing w:after="0" w:line="276" w:lineRule="auto"/>
            </w:pPr>
            <w:r w:rsidRPr="3355A487">
              <w:rPr>
                <w:rFonts w:ascii="Arial" w:eastAsia="Arial" w:hAnsi="Arial" w:cs="Arial"/>
                <w:color w:val="171717" w:themeColor="background2" w:themeShade="1A"/>
                <w:sz w:val="24"/>
                <w:szCs w:val="24"/>
              </w:rPr>
              <w:t>Dr. Corey Garvin - Pharmacy</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CDA8E56" w14:textId="3CD27EED" w:rsidR="3355A487" w:rsidRDefault="3355A487" w:rsidP="3355A487">
            <w:pPr>
              <w:spacing w:after="0" w:line="276" w:lineRule="auto"/>
              <w:cnfStyle w:val="000000000000" w:firstRow="0" w:lastRow="0" w:firstColumn="0" w:lastColumn="0" w:oddVBand="0" w:evenVBand="0" w:oddHBand="0" w:evenHBand="0" w:firstRowFirstColumn="0" w:firstRowLastColumn="0" w:lastRowFirstColumn="0" w:lastRowLastColumn="0"/>
            </w:pPr>
            <w:r w:rsidRPr="3355A487">
              <w:rPr>
                <w:rFonts w:ascii="Arial" w:eastAsia="Arial" w:hAnsi="Arial" w:cs="Arial"/>
                <w:sz w:val="24"/>
                <w:szCs w:val="24"/>
              </w:rPr>
              <w:t xml:space="preserve"> </w:t>
            </w:r>
          </w:p>
        </w:tc>
      </w:tr>
      <w:tr w:rsidR="3355A487" w14:paraId="7775D8D4" w14:textId="77777777" w:rsidTr="3355A48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66D7960" w14:textId="1126516C" w:rsidR="3355A487" w:rsidRDefault="3355A487" w:rsidP="3355A487">
            <w:pPr>
              <w:spacing w:after="0" w:line="276" w:lineRule="auto"/>
            </w:pPr>
            <w:r w:rsidRPr="3355A487">
              <w:rPr>
                <w:rFonts w:ascii="Arial" w:eastAsia="Arial" w:hAnsi="Arial" w:cs="Arial"/>
                <w:color w:val="171717" w:themeColor="background2" w:themeShade="1A"/>
                <w:sz w:val="24"/>
                <w:szCs w:val="24"/>
              </w:rPr>
              <w:t>Dr. Andrea Weber - Psychiatry</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4571DBE0" w14:textId="71676019" w:rsidR="3355A487" w:rsidRDefault="3355A487" w:rsidP="3355A487">
            <w:pPr>
              <w:spacing w:after="0" w:line="276" w:lineRule="auto"/>
              <w:cnfStyle w:val="000000100000" w:firstRow="0" w:lastRow="0" w:firstColumn="0" w:lastColumn="0" w:oddVBand="0" w:evenVBand="0" w:oddHBand="1" w:evenHBand="0" w:firstRowFirstColumn="0" w:firstRowLastColumn="0" w:lastRowFirstColumn="0" w:lastRowLastColumn="0"/>
            </w:pPr>
            <w:r w:rsidRPr="3355A487">
              <w:rPr>
                <w:rFonts w:ascii="Arial" w:eastAsia="Arial" w:hAnsi="Arial" w:cs="Arial"/>
                <w:sz w:val="24"/>
                <w:szCs w:val="24"/>
              </w:rPr>
              <w:t xml:space="preserve"> </w:t>
            </w:r>
          </w:p>
        </w:tc>
      </w:tr>
      <w:tr w:rsidR="3355A487" w14:paraId="6D57C8D2" w14:textId="77777777" w:rsidTr="3355A487">
        <w:trPr>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DA867D6" w14:textId="2B939A2D" w:rsidR="3355A487" w:rsidRDefault="3355A487" w:rsidP="3355A487">
            <w:pPr>
              <w:spacing w:after="0" w:line="276" w:lineRule="auto"/>
            </w:pPr>
            <w:r w:rsidRPr="3355A487">
              <w:rPr>
                <w:rFonts w:ascii="Arial" w:eastAsia="Arial" w:hAnsi="Arial" w:cs="Arial"/>
                <w:color w:val="171717" w:themeColor="background2" w:themeShade="1A"/>
                <w:sz w:val="24"/>
                <w:szCs w:val="24"/>
              </w:rPr>
              <w:t>Morgan Brown, ARNP – Pain Management</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369690EE" w14:textId="4F97CF1E" w:rsidR="3355A487" w:rsidRDefault="3355A487" w:rsidP="3355A487">
            <w:pPr>
              <w:spacing w:after="0" w:line="276" w:lineRule="auto"/>
              <w:cnfStyle w:val="000000000000" w:firstRow="0" w:lastRow="0" w:firstColumn="0" w:lastColumn="0" w:oddVBand="0" w:evenVBand="0" w:oddHBand="0" w:evenHBand="0" w:firstRowFirstColumn="0" w:firstRowLastColumn="0" w:lastRowFirstColumn="0" w:lastRowLastColumn="0"/>
            </w:pPr>
            <w:r w:rsidRPr="3355A487">
              <w:rPr>
                <w:rFonts w:ascii="Arial" w:eastAsia="Arial" w:hAnsi="Arial" w:cs="Arial"/>
                <w:sz w:val="24"/>
                <w:szCs w:val="24"/>
              </w:rPr>
              <w:t xml:space="preserve"> </w:t>
            </w:r>
          </w:p>
        </w:tc>
      </w:tr>
    </w:tbl>
    <w:p w14:paraId="5BAE9A83" w14:textId="7B030814" w:rsidR="009022EC" w:rsidRPr="00D04E6F" w:rsidRDefault="0BAC9D83" w:rsidP="3355A487">
      <w:pPr>
        <w:spacing w:after="0" w:line="276" w:lineRule="auto"/>
      </w:pPr>
      <w:r w:rsidRPr="3355A487">
        <w:rPr>
          <w:rFonts w:ascii="Arial" w:eastAsia="Arial" w:hAnsi="Arial" w:cs="Arial"/>
          <w:sz w:val="24"/>
          <w:szCs w:val="24"/>
        </w:rPr>
        <w:t xml:space="preserve"> </w:t>
      </w:r>
    </w:p>
    <w:p w14:paraId="667E942F" w14:textId="3B5A3AF9" w:rsidR="009022EC" w:rsidRPr="00D04E6F" w:rsidRDefault="0BAC9D83" w:rsidP="3355A487">
      <w:pPr>
        <w:spacing w:after="0" w:line="276" w:lineRule="auto"/>
      </w:pPr>
      <w:r w:rsidRPr="3355A487">
        <w:rPr>
          <w:rFonts w:ascii="Arial" w:eastAsia="Arial" w:hAnsi="Arial" w:cs="Arial"/>
          <w:sz w:val="24"/>
          <w:szCs w:val="24"/>
        </w:rPr>
        <w:t xml:space="preserve">Bureau of Cannabis Regulation staff member Andrea Hoyt helped facilitate the meeting. </w:t>
      </w:r>
    </w:p>
    <w:p w14:paraId="243F1E15" w14:textId="4C4537E1" w:rsidR="009022EC" w:rsidRPr="00D04E6F" w:rsidRDefault="0BAC9D83" w:rsidP="3355A487">
      <w:pPr>
        <w:spacing w:after="0" w:line="276" w:lineRule="auto"/>
      </w:pPr>
      <w:r w:rsidRPr="3355A487">
        <w:rPr>
          <w:rFonts w:ascii="Arial" w:eastAsia="Arial" w:hAnsi="Arial" w:cs="Arial"/>
          <w:sz w:val="24"/>
          <w:szCs w:val="24"/>
        </w:rPr>
        <w:t xml:space="preserve"> </w:t>
      </w:r>
    </w:p>
    <w:p w14:paraId="66D00C52" w14:textId="12BC797B"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Approval of Minutes                                             Mike McKelvey, Chair</w:t>
      </w:r>
    </w:p>
    <w:p w14:paraId="7F1CFF35" w14:textId="1DDF7CE6" w:rsidR="009022EC" w:rsidRPr="00D04E6F" w:rsidRDefault="0BAC9D83" w:rsidP="3355A487">
      <w:pPr>
        <w:spacing w:after="0" w:line="276" w:lineRule="auto"/>
      </w:pPr>
      <w:r w:rsidRPr="3355A487">
        <w:rPr>
          <w:rFonts w:ascii="Arial" w:eastAsia="Arial" w:hAnsi="Arial" w:cs="Arial"/>
          <w:sz w:val="24"/>
          <w:szCs w:val="24"/>
        </w:rPr>
        <w:t xml:space="preserve"> </w:t>
      </w:r>
    </w:p>
    <w:p w14:paraId="4F3F5B76" w14:textId="36F2F08A" w:rsidR="009022EC" w:rsidRPr="00D04E6F" w:rsidRDefault="0BAC9D83" w:rsidP="3355A487">
      <w:pPr>
        <w:spacing w:after="0" w:line="276" w:lineRule="auto"/>
      </w:pPr>
      <w:r w:rsidRPr="3355A487">
        <w:rPr>
          <w:rFonts w:ascii="Arial" w:eastAsia="Arial" w:hAnsi="Arial" w:cs="Arial"/>
          <w:sz w:val="24"/>
          <w:szCs w:val="24"/>
        </w:rPr>
        <w:t xml:space="preserve">Dr. Richards motioned to approve the minutes from the May 16, 2025, Board meeting, seconded by Dr. Shreck. The motion was carried unanimously. </w:t>
      </w:r>
    </w:p>
    <w:p w14:paraId="0E57A892" w14:textId="09C40C2B" w:rsidR="009022EC" w:rsidRPr="00D04E6F" w:rsidRDefault="0BAC9D83" w:rsidP="3355A487">
      <w:pPr>
        <w:spacing w:after="0" w:line="276" w:lineRule="auto"/>
      </w:pPr>
      <w:r w:rsidRPr="3355A487">
        <w:rPr>
          <w:rFonts w:ascii="Arial" w:eastAsia="Arial" w:hAnsi="Arial" w:cs="Arial"/>
          <w:sz w:val="24"/>
          <w:szCs w:val="24"/>
        </w:rPr>
        <w:t xml:space="preserve"> </w:t>
      </w:r>
    </w:p>
    <w:p w14:paraId="42BA4EB9" w14:textId="20D607CD" w:rsidR="009022EC" w:rsidRPr="00D04E6F" w:rsidRDefault="0BAC9D83" w:rsidP="0084721E">
      <w:pPr>
        <w:pStyle w:val="Heading3"/>
        <w:numPr>
          <w:ilvl w:val="0"/>
          <w:numId w:val="6"/>
        </w:numPr>
        <w:spacing w:before="0" w:line="276" w:lineRule="auto"/>
        <w:rPr>
          <w:rFonts w:ascii="Arial" w:eastAsia="Arial" w:hAnsi="Arial" w:cs="Arial"/>
        </w:rPr>
      </w:pPr>
      <w:r w:rsidRPr="3355A487">
        <w:rPr>
          <w:rFonts w:ascii="Arial" w:eastAsia="Arial" w:hAnsi="Arial" w:cs="Arial"/>
        </w:rPr>
        <w:t>Public Comment Period</w:t>
      </w:r>
      <w:r w:rsidR="009022EC">
        <w:tab/>
      </w:r>
      <w:r w:rsidR="009022EC">
        <w:tab/>
      </w:r>
      <w:r w:rsidR="009022EC">
        <w:tab/>
      </w:r>
      <w:r w:rsidR="009022EC">
        <w:tab/>
      </w:r>
      <w:r w:rsidR="009022EC">
        <w:tab/>
      </w:r>
      <w:r w:rsidRPr="3355A487">
        <w:rPr>
          <w:rFonts w:ascii="Arial" w:eastAsia="Arial" w:hAnsi="Arial" w:cs="Arial"/>
        </w:rPr>
        <w:t>Mike McKelvey, Chair</w:t>
      </w:r>
    </w:p>
    <w:p w14:paraId="780061DF" w14:textId="4364695B" w:rsidR="009022EC" w:rsidRPr="00D04E6F" w:rsidRDefault="0BAC9D83" w:rsidP="3355A487">
      <w:pPr>
        <w:spacing w:after="0" w:line="276" w:lineRule="auto"/>
      </w:pPr>
      <w:r w:rsidRPr="3355A487">
        <w:rPr>
          <w:rFonts w:ascii="Arial" w:eastAsia="Arial" w:hAnsi="Arial" w:cs="Arial"/>
          <w:sz w:val="24"/>
          <w:szCs w:val="24"/>
        </w:rPr>
        <w:t xml:space="preserve"> </w:t>
      </w:r>
    </w:p>
    <w:p w14:paraId="3466DF6B" w14:textId="7B80A967" w:rsidR="009022EC" w:rsidRPr="00D04E6F" w:rsidRDefault="0BAC9D83" w:rsidP="0084721E">
      <w:pPr>
        <w:pStyle w:val="ListParagraph"/>
        <w:numPr>
          <w:ilvl w:val="0"/>
          <w:numId w:val="5"/>
        </w:numPr>
        <w:spacing w:after="0" w:line="276" w:lineRule="auto"/>
        <w:rPr>
          <w:rFonts w:ascii="Arial" w:eastAsia="Arial" w:hAnsi="Arial" w:cs="Arial"/>
          <w:sz w:val="24"/>
          <w:szCs w:val="24"/>
        </w:rPr>
      </w:pPr>
      <w:r w:rsidRPr="3355A487">
        <w:rPr>
          <w:rFonts w:ascii="Arial" w:eastAsia="Arial" w:hAnsi="Arial" w:cs="Arial"/>
          <w:b/>
          <w:bCs/>
          <w:sz w:val="24"/>
          <w:szCs w:val="24"/>
        </w:rPr>
        <w:t>Carl Olsen:</w:t>
      </w:r>
      <w:r w:rsidRPr="3355A487">
        <w:rPr>
          <w:rFonts w:ascii="Arial" w:eastAsia="Arial" w:hAnsi="Arial" w:cs="Arial"/>
          <w:sz w:val="24"/>
          <w:szCs w:val="24"/>
        </w:rPr>
        <w:t xml:space="preserve"> Carl spoke to comments made by the Trump Administration related to federal rescheduling of cannabis. He further encouraged the State of Iowa to consider seeking a federal exemption for its medical cannabis program, similar to the exemption granted for the use of peyote in certain religious contexts.</w:t>
      </w:r>
    </w:p>
    <w:p w14:paraId="733309F9" w14:textId="7E65C6EA" w:rsidR="009022EC" w:rsidRPr="00D04E6F" w:rsidRDefault="0BAC9D83" w:rsidP="3355A487">
      <w:pPr>
        <w:spacing w:after="0" w:line="276" w:lineRule="auto"/>
      </w:pPr>
      <w:r w:rsidRPr="3355A487">
        <w:rPr>
          <w:rFonts w:ascii="Arial" w:eastAsia="Arial" w:hAnsi="Arial" w:cs="Arial"/>
          <w:sz w:val="24"/>
          <w:szCs w:val="24"/>
        </w:rPr>
        <w:t xml:space="preserve"> </w:t>
      </w:r>
    </w:p>
    <w:p w14:paraId="18BB10F8" w14:textId="11FE458C" w:rsidR="009022EC" w:rsidRPr="00D04E6F" w:rsidRDefault="0BAC9D83" w:rsidP="0084721E">
      <w:pPr>
        <w:pStyle w:val="ListParagraph"/>
        <w:numPr>
          <w:ilvl w:val="0"/>
          <w:numId w:val="5"/>
        </w:numPr>
        <w:spacing w:after="0" w:line="276" w:lineRule="auto"/>
        <w:rPr>
          <w:rFonts w:ascii="Arial" w:eastAsia="Arial" w:hAnsi="Arial" w:cs="Arial"/>
          <w:sz w:val="24"/>
          <w:szCs w:val="24"/>
        </w:rPr>
      </w:pPr>
      <w:r w:rsidRPr="3355A487">
        <w:rPr>
          <w:rFonts w:ascii="Arial" w:eastAsia="Arial" w:hAnsi="Arial" w:cs="Arial"/>
          <w:b/>
          <w:bCs/>
          <w:sz w:val="24"/>
          <w:szCs w:val="24"/>
        </w:rPr>
        <w:t>Peter Komendowski:</w:t>
      </w:r>
      <w:r w:rsidRPr="3355A487">
        <w:rPr>
          <w:rFonts w:ascii="Arial" w:eastAsia="Arial" w:hAnsi="Arial" w:cs="Arial"/>
          <w:sz w:val="24"/>
          <w:szCs w:val="24"/>
        </w:rPr>
        <w:t xml:space="preserve"> Peter expressed his support for the Board’s efforts to uphold medical standards, though he noted his disagreement with certain </w:t>
      </w:r>
      <w:r w:rsidRPr="3355A487">
        <w:rPr>
          <w:rFonts w:ascii="Arial" w:eastAsia="Arial" w:hAnsi="Arial" w:cs="Arial"/>
          <w:sz w:val="24"/>
          <w:szCs w:val="24"/>
        </w:rPr>
        <w:lastRenderedPageBreak/>
        <w:t>qualifying conditions. He further stated that he does not support the use of raw or flower cannabis products, citing a lack of endorsement for such use in the medical research literature.</w:t>
      </w:r>
    </w:p>
    <w:p w14:paraId="2E982C1C" w14:textId="1F18EC96" w:rsidR="009022EC" w:rsidRPr="00D04E6F" w:rsidRDefault="0BAC9D83" w:rsidP="3355A487">
      <w:pPr>
        <w:spacing w:after="0" w:line="276" w:lineRule="auto"/>
      </w:pPr>
      <w:r w:rsidRPr="3355A487">
        <w:rPr>
          <w:rFonts w:ascii="Arial" w:eastAsia="Arial" w:hAnsi="Arial" w:cs="Arial"/>
          <w:sz w:val="24"/>
          <w:szCs w:val="24"/>
        </w:rPr>
        <w:t xml:space="preserve"> </w:t>
      </w:r>
    </w:p>
    <w:p w14:paraId="50F771F4" w14:textId="20B29BFE" w:rsidR="009022EC" w:rsidRPr="00D04E6F" w:rsidRDefault="0BAC9D83" w:rsidP="0084721E">
      <w:pPr>
        <w:pStyle w:val="ListParagraph"/>
        <w:numPr>
          <w:ilvl w:val="0"/>
          <w:numId w:val="5"/>
        </w:numPr>
        <w:spacing w:after="0" w:line="276" w:lineRule="auto"/>
        <w:rPr>
          <w:rFonts w:ascii="Arial" w:eastAsia="Arial" w:hAnsi="Arial" w:cs="Arial"/>
          <w:sz w:val="24"/>
          <w:szCs w:val="24"/>
        </w:rPr>
      </w:pPr>
      <w:r w:rsidRPr="3355A487">
        <w:rPr>
          <w:rFonts w:ascii="Arial" w:eastAsia="Arial" w:hAnsi="Arial" w:cs="Arial"/>
          <w:b/>
          <w:bCs/>
          <w:sz w:val="24"/>
          <w:szCs w:val="24"/>
        </w:rPr>
        <w:t>Tyson Allchin:</w:t>
      </w:r>
      <w:r w:rsidRPr="3355A487">
        <w:rPr>
          <w:rFonts w:ascii="Arial" w:eastAsia="Arial" w:hAnsi="Arial" w:cs="Arial"/>
          <w:sz w:val="24"/>
          <w:szCs w:val="24"/>
        </w:rPr>
        <w:t xml:space="preserve"> Tyson has been a licensed hemp cultivator. He presented information regarding major product recalls, highlighting their severity in terms of potential hazards and financial loss. He stated that when Iowa prohibited the sale of hemp flower for human consumption, it banned a product that had been subject to contamination testing. He noted that current requirements only mandate THC testing for raw agricultural hemp and encouraged the Board to implement a flower form and comprehensive quality and testing standards to support local farmers and ensure consumer safety. Tyson further suggested consider requiring that Iowa hemp flower be sourced for Iowa products.</w:t>
      </w:r>
    </w:p>
    <w:p w14:paraId="036BBC73" w14:textId="393E3E1F" w:rsidR="009022EC" w:rsidRPr="00D04E6F" w:rsidRDefault="0BAC9D83" w:rsidP="3355A487">
      <w:pPr>
        <w:spacing w:after="0" w:line="276" w:lineRule="auto"/>
      </w:pPr>
      <w:r w:rsidRPr="3355A487">
        <w:rPr>
          <w:rFonts w:ascii="Arial" w:eastAsia="Arial" w:hAnsi="Arial" w:cs="Arial"/>
          <w:sz w:val="24"/>
          <w:szCs w:val="24"/>
        </w:rPr>
        <w:t xml:space="preserve"> </w:t>
      </w:r>
    </w:p>
    <w:p w14:paraId="24590740" w14:textId="5806824D" w:rsidR="009022EC" w:rsidRPr="00D04E6F" w:rsidRDefault="0BAC9D83" w:rsidP="0084721E">
      <w:pPr>
        <w:pStyle w:val="ListParagraph"/>
        <w:numPr>
          <w:ilvl w:val="0"/>
          <w:numId w:val="4"/>
        </w:numPr>
        <w:spacing w:after="0" w:line="276" w:lineRule="auto"/>
        <w:rPr>
          <w:rFonts w:ascii="Arial" w:eastAsia="Arial" w:hAnsi="Arial" w:cs="Arial"/>
          <w:sz w:val="24"/>
          <w:szCs w:val="24"/>
        </w:rPr>
      </w:pPr>
      <w:r w:rsidRPr="3355A487">
        <w:rPr>
          <w:rFonts w:ascii="Arial" w:eastAsia="Arial" w:hAnsi="Arial" w:cs="Arial"/>
          <w:b/>
          <w:bCs/>
          <w:sz w:val="24"/>
          <w:szCs w:val="24"/>
        </w:rPr>
        <w:t>Earl Ramey:</w:t>
      </w:r>
      <w:r w:rsidRPr="3355A487">
        <w:rPr>
          <w:rFonts w:ascii="Arial" w:eastAsia="Arial" w:hAnsi="Arial" w:cs="Arial"/>
          <w:sz w:val="24"/>
          <w:szCs w:val="24"/>
        </w:rPr>
        <w:t xml:space="preserve"> Earl identified himself as a USDA-licensed hemp cultivator and a medical cannabis patient. He stated that hemp and cannabis are fundamentally the same plant, distinguished primarily by their cannabinoid content. He noted that neighboring Nebraska </w:t>
      </w:r>
      <w:r w:rsidR="00B62F9A">
        <w:rPr>
          <w:rFonts w:ascii="Arial" w:eastAsia="Arial" w:hAnsi="Arial" w:cs="Arial"/>
          <w:sz w:val="24"/>
          <w:szCs w:val="24"/>
        </w:rPr>
        <w:t>permits the sa</w:t>
      </w:r>
      <w:r w:rsidR="00B6074B">
        <w:rPr>
          <w:rFonts w:ascii="Arial" w:eastAsia="Arial" w:hAnsi="Arial" w:cs="Arial"/>
          <w:sz w:val="24"/>
          <w:szCs w:val="24"/>
        </w:rPr>
        <w:t>l</w:t>
      </w:r>
      <w:r w:rsidR="00B62F9A">
        <w:rPr>
          <w:rFonts w:ascii="Arial" w:eastAsia="Arial" w:hAnsi="Arial" w:cs="Arial"/>
          <w:sz w:val="24"/>
          <w:szCs w:val="24"/>
        </w:rPr>
        <w:t xml:space="preserve">e of raw cannabis flower currently, and </w:t>
      </w:r>
      <w:r w:rsidR="00B6074B">
        <w:rPr>
          <w:rFonts w:ascii="Arial" w:eastAsia="Arial" w:hAnsi="Arial" w:cs="Arial"/>
          <w:sz w:val="24"/>
          <w:szCs w:val="24"/>
        </w:rPr>
        <w:t xml:space="preserve">that </w:t>
      </w:r>
      <w:r w:rsidR="00B62F9A">
        <w:rPr>
          <w:rFonts w:ascii="Arial" w:eastAsia="Arial" w:hAnsi="Arial" w:cs="Arial"/>
          <w:sz w:val="24"/>
          <w:szCs w:val="24"/>
        </w:rPr>
        <w:t xml:space="preserve">there are 55 dispensaries in Omaha that sell raw flower and pre-rolls. </w:t>
      </w:r>
      <w:r w:rsidRPr="3355A487">
        <w:rPr>
          <w:rFonts w:ascii="Arial" w:eastAsia="Arial" w:hAnsi="Arial" w:cs="Arial"/>
          <w:sz w:val="24"/>
          <w:szCs w:val="24"/>
        </w:rPr>
        <w:t xml:space="preserve">Earl further commented on limitations to research using dronabinol, a Schedule III synthetic cannabinoid, rather than on raw cannabis itself, and expressed concern that Iowa is not aligning with the evolving policies and practices of other states. </w:t>
      </w:r>
    </w:p>
    <w:p w14:paraId="2D7A1A90" w14:textId="01E41908" w:rsidR="009022EC" w:rsidRPr="00D04E6F" w:rsidRDefault="0BAC9D83" w:rsidP="3355A487">
      <w:pPr>
        <w:spacing w:after="0" w:line="276" w:lineRule="auto"/>
      </w:pPr>
      <w:r w:rsidRPr="3355A487">
        <w:rPr>
          <w:rFonts w:ascii="Arial" w:eastAsia="Arial" w:hAnsi="Arial" w:cs="Arial"/>
          <w:sz w:val="24"/>
          <w:szCs w:val="24"/>
        </w:rPr>
        <w:t xml:space="preserve"> </w:t>
      </w:r>
    </w:p>
    <w:p w14:paraId="64677516" w14:textId="2F8F348F" w:rsidR="009022EC" w:rsidRPr="00D04E6F" w:rsidRDefault="0BAC9D83" w:rsidP="0084721E">
      <w:pPr>
        <w:pStyle w:val="ListParagraph"/>
        <w:numPr>
          <w:ilvl w:val="0"/>
          <w:numId w:val="3"/>
        </w:numPr>
        <w:spacing w:after="0" w:line="276" w:lineRule="auto"/>
        <w:rPr>
          <w:rFonts w:ascii="Arial" w:eastAsia="Arial" w:hAnsi="Arial" w:cs="Arial"/>
          <w:sz w:val="24"/>
          <w:szCs w:val="24"/>
        </w:rPr>
      </w:pPr>
      <w:r w:rsidRPr="3355A487">
        <w:rPr>
          <w:rFonts w:ascii="Arial" w:eastAsia="Arial" w:hAnsi="Arial" w:cs="Arial"/>
          <w:b/>
          <w:bCs/>
          <w:sz w:val="24"/>
          <w:szCs w:val="24"/>
        </w:rPr>
        <w:t>Maggie Ballard:</w:t>
      </w:r>
      <w:r w:rsidRPr="3355A487">
        <w:rPr>
          <w:rFonts w:ascii="Arial" w:eastAsia="Arial" w:hAnsi="Arial" w:cs="Arial"/>
          <w:sz w:val="24"/>
          <w:szCs w:val="24"/>
        </w:rPr>
        <w:t xml:space="preserve"> Maggie provided comments regarding vaporizable cannabis flower. She commended Iowa’s efforts to maintain the integrity of its medical program and stated that the state serves as a model for ensuring that patients do not consume their medicine through smoking.</w:t>
      </w:r>
    </w:p>
    <w:p w14:paraId="5DFCD0C0" w14:textId="1141527D" w:rsidR="009022EC" w:rsidRPr="00D04E6F" w:rsidRDefault="0BAC9D83" w:rsidP="3355A487">
      <w:pPr>
        <w:spacing w:after="0" w:line="276" w:lineRule="auto"/>
      </w:pPr>
      <w:r w:rsidRPr="3355A487">
        <w:rPr>
          <w:rFonts w:ascii="Arial" w:eastAsia="Arial" w:hAnsi="Arial" w:cs="Arial"/>
          <w:sz w:val="24"/>
          <w:szCs w:val="24"/>
        </w:rPr>
        <w:t xml:space="preserve"> </w:t>
      </w:r>
    </w:p>
    <w:p w14:paraId="044DC0E9" w14:textId="7391D92A"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New Board Member Introduction</w:t>
      </w:r>
      <w:r w:rsidR="009022EC">
        <w:tab/>
      </w:r>
      <w:r w:rsidR="009022EC">
        <w:tab/>
      </w:r>
      <w:r w:rsidR="009022EC">
        <w:tab/>
      </w:r>
      <w:r w:rsidR="009022EC">
        <w:tab/>
      </w:r>
      <w:r w:rsidRPr="3355A487">
        <w:rPr>
          <w:rFonts w:ascii="Work Sans" w:eastAsia="Work Sans" w:hAnsi="Work Sans" w:cs="Work Sans"/>
        </w:rPr>
        <w:t>Andrea Hoyt</w:t>
      </w:r>
    </w:p>
    <w:p w14:paraId="6B4B7298" w14:textId="653DAD5D"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 </w:t>
      </w:r>
    </w:p>
    <w:p w14:paraId="2A234348" w14:textId="35D67A85"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Morgan Brown, ARNP, was introduced to the board as the pain management provider. </w:t>
      </w:r>
    </w:p>
    <w:p w14:paraId="171C2604" w14:textId="44360312"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 </w:t>
      </w:r>
    </w:p>
    <w:p w14:paraId="3483EB75" w14:textId="153C57C7"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Program Updates</w:t>
      </w:r>
      <w:r w:rsidR="009022EC">
        <w:tab/>
      </w:r>
      <w:r w:rsidR="009022EC">
        <w:tab/>
      </w:r>
      <w:r w:rsidR="009022EC">
        <w:tab/>
      </w:r>
      <w:r w:rsidR="009022EC">
        <w:tab/>
      </w:r>
      <w:r w:rsidR="009022EC">
        <w:tab/>
      </w:r>
      <w:r w:rsidR="009022EC">
        <w:tab/>
      </w:r>
      <w:r w:rsidR="009022EC">
        <w:tab/>
      </w:r>
      <w:r w:rsidRPr="3355A487">
        <w:rPr>
          <w:rFonts w:ascii="Work Sans" w:eastAsia="Work Sans" w:hAnsi="Work Sans" w:cs="Work Sans"/>
        </w:rPr>
        <w:t>Andrea Hoyt</w:t>
      </w:r>
    </w:p>
    <w:p w14:paraId="04D8BEE5" w14:textId="1FA61E78" w:rsidR="009022EC" w:rsidRPr="00D04E6F" w:rsidRDefault="0BAC9D83" w:rsidP="3355A487">
      <w:pPr>
        <w:spacing w:after="0" w:line="276" w:lineRule="auto"/>
      </w:pPr>
      <w:r w:rsidRPr="3355A487">
        <w:rPr>
          <w:rFonts w:ascii="Arial" w:eastAsia="Arial" w:hAnsi="Arial" w:cs="Arial"/>
          <w:sz w:val="24"/>
          <w:szCs w:val="24"/>
        </w:rPr>
        <w:t xml:space="preserve"> </w:t>
      </w:r>
    </w:p>
    <w:p w14:paraId="4C7E1F15" w14:textId="651EF488" w:rsidR="009022EC" w:rsidRPr="00D04E6F" w:rsidRDefault="0BAC9D83" w:rsidP="3355A487">
      <w:pPr>
        <w:spacing w:after="0" w:line="276" w:lineRule="auto"/>
      </w:pPr>
      <w:r w:rsidRPr="3355A487">
        <w:rPr>
          <w:rFonts w:ascii="Arial" w:eastAsia="Arial" w:hAnsi="Arial" w:cs="Arial"/>
          <w:sz w:val="24"/>
          <w:szCs w:val="24"/>
        </w:rPr>
        <w:t>Andrea presented current patient and provider metrics, including the total number of active patients holding steady at around 18,000. Andrea noted an uptick in patient applications over the past quarter.</w:t>
      </w:r>
    </w:p>
    <w:p w14:paraId="6712EA6C" w14:textId="122934DA" w:rsidR="009022EC" w:rsidRPr="00D04E6F" w:rsidRDefault="0BAC9D83" w:rsidP="3355A487">
      <w:pPr>
        <w:spacing w:after="0" w:line="276" w:lineRule="auto"/>
      </w:pPr>
      <w:r w:rsidRPr="3355A487">
        <w:rPr>
          <w:rFonts w:ascii="Arial" w:eastAsia="Arial" w:hAnsi="Arial" w:cs="Arial"/>
          <w:color w:val="FF0000"/>
          <w:sz w:val="24"/>
          <w:szCs w:val="24"/>
        </w:rPr>
        <w:t xml:space="preserve"> </w:t>
      </w:r>
    </w:p>
    <w:p w14:paraId="421C3EEE" w14:textId="3CE9CC44"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lastRenderedPageBreak/>
        <w:t>2023 “Vaporizable Flower” Petition</w:t>
      </w:r>
      <w:r w:rsidR="009022EC">
        <w:tab/>
      </w:r>
      <w:r w:rsidR="009022EC">
        <w:tab/>
      </w:r>
      <w:r w:rsidR="009022EC">
        <w:tab/>
      </w:r>
      <w:r w:rsidR="009022EC">
        <w:tab/>
      </w:r>
      <w:r w:rsidRPr="3355A487">
        <w:rPr>
          <w:rFonts w:ascii="Work Sans" w:eastAsia="Work Sans" w:hAnsi="Work Sans" w:cs="Work Sans"/>
        </w:rPr>
        <w:t>Andrea Hoyt</w:t>
      </w:r>
    </w:p>
    <w:p w14:paraId="2CE90BDF" w14:textId="4D9C2684" w:rsidR="009022EC" w:rsidRPr="00D04E6F" w:rsidRDefault="0BAC9D83" w:rsidP="3355A487">
      <w:pPr>
        <w:spacing w:after="0" w:line="276" w:lineRule="auto"/>
      </w:pPr>
      <w:r w:rsidRPr="3355A487">
        <w:rPr>
          <w:rFonts w:ascii="Arial" w:eastAsia="Arial" w:hAnsi="Arial" w:cs="Arial"/>
          <w:sz w:val="24"/>
          <w:szCs w:val="24"/>
        </w:rPr>
        <w:t xml:space="preserve"> </w:t>
      </w:r>
    </w:p>
    <w:p w14:paraId="0608C718" w14:textId="087ADE9C" w:rsidR="009022EC" w:rsidRPr="00D04E6F" w:rsidRDefault="0BAC9D83" w:rsidP="3355A487">
      <w:pPr>
        <w:spacing w:after="0" w:line="276" w:lineRule="auto"/>
      </w:pPr>
      <w:r w:rsidRPr="3355A487">
        <w:rPr>
          <w:rFonts w:ascii="Arial" w:eastAsia="Arial" w:hAnsi="Arial" w:cs="Arial"/>
          <w:sz w:val="24"/>
          <w:szCs w:val="24"/>
        </w:rPr>
        <w:t>The Board discussed prior actions regarding vaporizable cannabis flower. It was noted that in 2023, the Board formally denied a petition to approve vaporizable flower as an allowable form of medical cannabidiol.</w:t>
      </w:r>
    </w:p>
    <w:p w14:paraId="146D3F08" w14:textId="3CC3EA12" w:rsidR="009022EC" w:rsidRPr="00D04E6F" w:rsidRDefault="0BAC9D83" w:rsidP="3355A487">
      <w:pPr>
        <w:spacing w:after="0" w:line="276" w:lineRule="auto"/>
      </w:pPr>
      <w:r w:rsidRPr="3355A487">
        <w:rPr>
          <w:rFonts w:ascii="Arial" w:eastAsia="Arial" w:hAnsi="Arial" w:cs="Arial"/>
          <w:sz w:val="24"/>
          <w:szCs w:val="24"/>
        </w:rPr>
        <w:t xml:space="preserve"> </w:t>
      </w:r>
    </w:p>
    <w:p w14:paraId="47A03946" w14:textId="1D861047" w:rsidR="009022EC" w:rsidRPr="00D04E6F" w:rsidRDefault="0BAC9D83" w:rsidP="3355A487">
      <w:pPr>
        <w:spacing w:after="0" w:line="276" w:lineRule="auto"/>
      </w:pPr>
      <w:r w:rsidRPr="3355A487">
        <w:rPr>
          <w:rFonts w:ascii="Arial" w:eastAsia="Arial" w:hAnsi="Arial" w:cs="Arial"/>
          <w:sz w:val="24"/>
          <w:szCs w:val="24"/>
        </w:rPr>
        <w:t>Dr. Shreck proposed forming a subcommittee to review the 2023 decision document and update it based on current medical literature. Dr. Weber expressed concern that, if raw flower were permitted, it could lead to smoking or incorporation into food products, which would present public health risks.</w:t>
      </w:r>
    </w:p>
    <w:p w14:paraId="58A403D8" w14:textId="1AAB75CB" w:rsidR="009022EC" w:rsidRPr="00D04E6F" w:rsidRDefault="0BAC9D83" w:rsidP="3355A487">
      <w:pPr>
        <w:spacing w:after="0" w:line="276" w:lineRule="auto"/>
      </w:pPr>
      <w:r w:rsidRPr="3355A487">
        <w:rPr>
          <w:rFonts w:ascii="Arial" w:eastAsia="Arial" w:hAnsi="Arial" w:cs="Arial"/>
          <w:sz w:val="24"/>
          <w:szCs w:val="24"/>
        </w:rPr>
        <w:t xml:space="preserve"> </w:t>
      </w:r>
    </w:p>
    <w:p w14:paraId="36F24411" w14:textId="57613E51" w:rsidR="009022EC" w:rsidRPr="00D04E6F" w:rsidRDefault="0BAC9D83" w:rsidP="3355A487">
      <w:pPr>
        <w:spacing w:after="0" w:line="276" w:lineRule="auto"/>
      </w:pPr>
      <w:r w:rsidRPr="3355A487">
        <w:rPr>
          <w:rFonts w:ascii="Arial" w:eastAsia="Arial" w:hAnsi="Arial" w:cs="Arial"/>
          <w:sz w:val="24"/>
          <w:szCs w:val="24"/>
        </w:rPr>
        <w:t>Dr. Richards agreed, stating that current data do not support smoking as a medically appropriate route of administration. He further noted that the issue appears to be driven by commercial interests rather than medical necessity, and emphasized that the Board’s responsibility is to evaluate cannabis use through a scientific and medical lens, not financial considerations. He added that he has not seen new evidence that would justify changing the Board’s 2023 position.</w:t>
      </w:r>
    </w:p>
    <w:p w14:paraId="19874808" w14:textId="00D18CBA" w:rsidR="009022EC" w:rsidRPr="00D04E6F" w:rsidRDefault="0BAC9D83" w:rsidP="3355A487">
      <w:pPr>
        <w:spacing w:after="0" w:line="276" w:lineRule="auto"/>
      </w:pPr>
      <w:r w:rsidRPr="3355A487">
        <w:rPr>
          <w:rFonts w:ascii="Arial" w:eastAsia="Arial" w:hAnsi="Arial" w:cs="Arial"/>
          <w:sz w:val="24"/>
          <w:szCs w:val="24"/>
        </w:rPr>
        <w:t xml:space="preserve"> </w:t>
      </w:r>
    </w:p>
    <w:p w14:paraId="0589B712" w14:textId="5135E9C2" w:rsidR="009022EC" w:rsidRPr="00D04E6F" w:rsidRDefault="0BAC9D83" w:rsidP="3355A487">
      <w:pPr>
        <w:spacing w:after="0" w:line="276" w:lineRule="auto"/>
      </w:pPr>
      <w:r w:rsidRPr="3355A487">
        <w:rPr>
          <w:rFonts w:ascii="Arial" w:eastAsia="Arial" w:hAnsi="Arial" w:cs="Arial"/>
          <w:sz w:val="24"/>
          <w:szCs w:val="24"/>
        </w:rPr>
        <w:t>Captain McKelvey expressed appreciation for the effort to update the review document and requested that it include relevant public health data, such as behavioral health trends among youth, use during pregnancy, and emergency department utilization.</w:t>
      </w:r>
    </w:p>
    <w:p w14:paraId="02FFF0F6" w14:textId="07ACC179" w:rsidR="009022EC" w:rsidRPr="00D04E6F" w:rsidRDefault="0BAC9D83" w:rsidP="3355A487">
      <w:pPr>
        <w:spacing w:after="0" w:line="276" w:lineRule="auto"/>
      </w:pPr>
      <w:r w:rsidRPr="3355A487">
        <w:rPr>
          <w:rFonts w:ascii="Arial" w:eastAsia="Arial" w:hAnsi="Arial" w:cs="Arial"/>
          <w:sz w:val="24"/>
          <w:szCs w:val="24"/>
        </w:rPr>
        <w:t xml:space="preserve"> </w:t>
      </w:r>
    </w:p>
    <w:p w14:paraId="045F3D6C" w14:textId="7B443937" w:rsidR="009022EC" w:rsidRPr="00D04E6F" w:rsidRDefault="0BAC9D83" w:rsidP="3355A487">
      <w:pPr>
        <w:spacing w:after="0" w:line="276" w:lineRule="auto"/>
      </w:pPr>
      <w:r w:rsidRPr="3355A487">
        <w:rPr>
          <w:rFonts w:ascii="Arial" w:eastAsia="Arial" w:hAnsi="Arial" w:cs="Arial"/>
          <w:sz w:val="24"/>
          <w:szCs w:val="24"/>
        </w:rPr>
        <w:t>Following discussion, Dr. Shreck moved to establish a subcommittee to review and update the 2023 document. Dr. Richards seconded the motion. The motion passed unanimously. The subcommittee will consist of Dr. Shreck, Dr. Weber, and Dr. Garvin.</w:t>
      </w:r>
    </w:p>
    <w:p w14:paraId="09C559B2" w14:textId="0D8386B0" w:rsidR="009022EC" w:rsidRPr="00D04E6F" w:rsidRDefault="0BAC9D83" w:rsidP="3355A487">
      <w:pPr>
        <w:spacing w:after="0" w:line="276" w:lineRule="auto"/>
      </w:pPr>
      <w:r w:rsidRPr="3355A487">
        <w:rPr>
          <w:rFonts w:ascii="Arial" w:eastAsia="Arial" w:hAnsi="Arial" w:cs="Arial"/>
          <w:sz w:val="24"/>
          <w:szCs w:val="24"/>
        </w:rPr>
        <w:t xml:space="preserve"> </w:t>
      </w:r>
    </w:p>
    <w:p w14:paraId="0FE09368" w14:textId="4DC5FB32"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2025 Annual Report</w:t>
      </w:r>
    </w:p>
    <w:p w14:paraId="353F833E" w14:textId="1576B3EE" w:rsidR="009022EC" w:rsidRPr="00D04E6F" w:rsidRDefault="0BAC9D83" w:rsidP="3355A487">
      <w:pPr>
        <w:spacing w:after="0" w:line="276" w:lineRule="auto"/>
      </w:pPr>
      <w:r w:rsidRPr="3355A487">
        <w:rPr>
          <w:rFonts w:ascii="Arial" w:eastAsia="Arial" w:hAnsi="Arial" w:cs="Arial"/>
          <w:sz w:val="24"/>
          <w:szCs w:val="24"/>
        </w:rPr>
        <w:t xml:space="preserve"> </w:t>
      </w:r>
    </w:p>
    <w:p w14:paraId="1EC6470B" w14:textId="16A0EEE5" w:rsidR="009022EC" w:rsidRPr="00D04E6F" w:rsidRDefault="0BAC9D83" w:rsidP="3355A487">
      <w:pPr>
        <w:spacing w:after="0" w:line="276" w:lineRule="auto"/>
      </w:pPr>
      <w:r w:rsidRPr="3355A487">
        <w:rPr>
          <w:rFonts w:ascii="Arial" w:eastAsia="Arial" w:hAnsi="Arial" w:cs="Arial"/>
          <w:sz w:val="24"/>
          <w:szCs w:val="24"/>
        </w:rPr>
        <w:t>Dr. Shreck stated that the Board should further refine its recommendations prior to finalizing the annual report. He noted that the subcommittee will also provide the Board with recommendations regarding potential updates to the report’s content.</w:t>
      </w:r>
    </w:p>
    <w:p w14:paraId="2390C161" w14:textId="2DEAFE8E" w:rsidR="009022EC" w:rsidRPr="00D04E6F" w:rsidRDefault="0BAC9D83" w:rsidP="3355A487">
      <w:pPr>
        <w:spacing w:after="0" w:line="276" w:lineRule="auto"/>
      </w:pPr>
      <w:r w:rsidRPr="3355A487">
        <w:rPr>
          <w:rFonts w:ascii="Arial" w:eastAsia="Arial" w:hAnsi="Arial" w:cs="Arial"/>
          <w:sz w:val="24"/>
          <w:szCs w:val="24"/>
        </w:rPr>
        <w:t xml:space="preserve"> </w:t>
      </w:r>
    </w:p>
    <w:p w14:paraId="364DFAA8" w14:textId="10D7976E"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Board Vacancies</w:t>
      </w:r>
    </w:p>
    <w:p w14:paraId="6762CEF0" w14:textId="62A6C340" w:rsidR="009022EC" w:rsidRPr="00D04E6F" w:rsidRDefault="0BAC9D83" w:rsidP="3355A487">
      <w:pPr>
        <w:spacing w:after="0" w:line="276" w:lineRule="auto"/>
      </w:pPr>
      <w:r w:rsidRPr="3355A487">
        <w:rPr>
          <w:rFonts w:ascii="Arial" w:eastAsia="Arial" w:hAnsi="Arial" w:cs="Arial"/>
          <w:sz w:val="24"/>
          <w:szCs w:val="24"/>
        </w:rPr>
        <w:t xml:space="preserve"> </w:t>
      </w:r>
    </w:p>
    <w:p w14:paraId="1E5E8000" w14:textId="1C7B2154" w:rsidR="009022EC" w:rsidRPr="00D04E6F" w:rsidRDefault="0BAC9D83" w:rsidP="3355A487">
      <w:pPr>
        <w:spacing w:after="0" w:line="276" w:lineRule="auto"/>
      </w:pPr>
      <w:r w:rsidRPr="3355A487">
        <w:rPr>
          <w:rFonts w:ascii="Arial" w:eastAsia="Arial" w:hAnsi="Arial" w:cs="Arial"/>
          <w:sz w:val="24"/>
          <w:szCs w:val="24"/>
        </w:rPr>
        <w:t xml:space="preserve">Neurology and pediatrics positions remain vacant. </w:t>
      </w:r>
    </w:p>
    <w:p w14:paraId="61CC5551" w14:textId="7A366E5B" w:rsidR="009022EC" w:rsidRPr="00D04E6F" w:rsidRDefault="0BAC9D83" w:rsidP="3355A487">
      <w:pPr>
        <w:spacing w:after="0" w:line="276" w:lineRule="auto"/>
      </w:pPr>
      <w:r w:rsidRPr="3355A487">
        <w:rPr>
          <w:rFonts w:ascii="Arial" w:eastAsia="Arial" w:hAnsi="Arial" w:cs="Arial"/>
          <w:sz w:val="24"/>
          <w:szCs w:val="24"/>
        </w:rPr>
        <w:t xml:space="preserve"> </w:t>
      </w:r>
    </w:p>
    <w:p w14:paraId="23EE90D9" w14:textId="3A34B221"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Future Meetings (2025)</w:t>
      </w:r>
    </w:p>
    <w:p w14:paraId="5305D875" w14:textId="11EF2A55" w:rsidR="009022EC" w:rsidRPr="00D04E6F" w:rsidRDefault="0BAC9D83" w:rsidP="3355A487">
      <w:pPr>
        <w:spacing w:after="0" w:line="276" w:lineRule="auto"/>
        <w:ind w:left="720"/>
      </w:pPr>
      <w:r w:rsidRPr="3355A487">
        <w:rPr>
          <w:rFonts w:ascii="Arial" w:eastAsia="Arial" w:hAnsi="Arial" w:cs="Arial"/>
          <w:sz w:val="24"/>
          <w:szCs w:val="24"/>
        </w:rPr>
        <w:t xml:space="preserve"> </w:t>
      </w:r>
    </w:p>
    <w:p w14:paraId="7EC02700" w14:textId="015F868A" w:rsidR="009022EC" w:rsidRPr="00D04E6F" w:rsidRDefault="0BAC9D83" w:rsidP="3355A487">
      <w:pPr>
        <w:spacing w:after="0" w:line="276" w:lineRule="auto"/>
      </w:pPr>
      <w:r w:rsidRPr="3355A487">
        <w:rPr>
          <w:rFonts w:ascii="Arial" w:eastAsia="Arial" w:hAnsi="Arial" w:cs="Arial"/>
          <w:sz w:val="24"/>
          <w:szCs w:val="24"/>
        </w:rPr>
        <w:t>Future Medical Cannabidiol Board meetings will be held in 2025 on the following dates:</w:t>
      </w:r>
    </w:p>
    <w:p w14:paraId="2237A1D7" w14:textId="3F766570" w:rsidR="009022EC" w:rsidRPr="00D04E6F" w:rsidRDefault="0BAC9D83" w:rsidP="0084721E">
      <w:pPr>
        <w:pStyle w:val="ListParagraph"/>
        <w:numPr>
          <w:ilvl w:val="0"/>
          <w:numId w:val="2"/>
        </w:numPr>
        <w:shd w:val="clear" w:color="auto" w:fill="FFFFFF" w:themeFill="background1"/>
        <w:spacing w:after="0" w:line="276" w:lineRule="auto"/>
        <w:rPr>
          <w:rFonts w:ascii="Arial" w:eastAsia="Arial" w:hAnsi="Arial" w:cs="Arial"/>
          <w:color w:val="000000" w:themeColor="text1"/>
          <w:sz w:val="24"/>
          <w:szCs w:val="24"/>
        </w:rPr>
      </w:pPr>
      <w:r w:rsidRPr="3355A487">
        <w:rPr>
          <w:rFonts w:ascii="Arial" w:eastAsia="Arial" w:hAnsi="Arial" w:cs="Arial"/>
          <w:color w:val="000000" w:themeColor="text1"/>
          <w:sz w:val="24"/>
          <w:szCs w:val="24"/>
        </w:rPr>
        <w:t>November 14, 2025</w:t>
      </w:r>
    </w:p>
    <w:p w14:paraId="23EAC9E5" w14:textId="1CF547AA" w:rsidR="009022EC" w:rsidRPr="00D04E6F" w:rsidRDefault="0BAC9D83" w:rsidP="3355A487">
      <w:pPr>
        <w:shd w:val="clear" w:color="auto" w:fill="FFFFFF" w:themeFill="background1"/>
        <w:spacing w:after="0" w:line="276" w:lineRule="auto"/>
        <w:ind w:left="2160"/>
      </w:pPr>
      <w:r w:rsidRPr="3355A487">
        <w:rPr>
          <w:rFonts w:ascii="Arial" w:eastAsia="Arial" w:hAnsi="Arial" w:cs="Arial"/>
          <w:sz w:val="24"/>
          <w:szCs w:val="24"/>
        </w:rPr>
        <w:lastRenderedPageBreak/>
        <w:t xml:space="preserve"> </w:t>
      </w:r>
    </w:p>
    <w:p w14:paraId="4574BB7A" w14:textId="48F0B9A2" w:rsidR="009022EC" w:rsidRPr="00D04E6F" w:rsidRDefault="0BAC9D83" w:rsidP="3355A487">
      <w:pPr>
        <w:spacing w:after="0" w:line="276" w:lineRule="auto"/>
      </w:pPr>
      <w:r w:rsidRPr="3355A487">
        <w:rPr>
          <w:rFonts w:ascii="Arial" w:eastAsia="Arial" w:hAnsi="Arial" w:cs="Arial"/>
          <w:sz w:val="24"/>
          <w:szCs w:val="24"/>
        </w:rPr>
        <w:t>The public will be made aware of whether these meetings will be virtual and if there are any changes to this schedule.</w:t>
      </w:r>
    </w:p>
    <w:p w14:paraId="76874722" w14:textId="7AC3F9BA"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 </w:t>
      </w:r>
    </w:p>
    <w:p w14:paraId="1875C3BF" w14:textId="3043EF6E"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 xml:space="preserve">Adjourn </w:t>
      </w:r>
      <w:r w:rsidR="009022EC">
        <w:tab/>
      </w:r>
      <w:r w:rsidR="009022EC">
        <w:tab/>
      </w:r>
      <w:r w:rsidR="009022EC">
        <w:tab/>
      </w:r>
      <w:r w:rsidR="009022EC">
        <w:tab/>
      </w:r>
      <w:r w:rsidR="009022EC">
        <w:tab/>
      </w:r>
      <w:r w:rsidR="009022EC">
        <w:tab/>
      </w:r>
      <w:r w:rsidR="009022EC">
        <w:tab/>
      </w:r>
      <w:r w:rsidRPr="3355A487">
        <w:rPr>
          <w:rFonts w:ascii="Work Sans" w:eastAsia="Work Sans" w:hAnsi="Work Sans" w:cs="Work Sans"/>
        </w:rPr>
        <w:t>Mike McKelvey, Chair</w:t>
      </w:r>
    </w:p>
    <w:p w14:paraId="6334D314" w14:textId="4027B15C" w:rsidR="009022EC" w:rsidRPr="00D04E6F" w:rsidRDefault="0BAC9D83" w:rsidP="3355A487">
      <w:pPr>
        <w:tabs>
          <w:tab w:val="left" w:pos="820"/>
          <w:tab w:val="left" w:pos="821"/>
          <w:tab w:val="left" w:pos="7301"/>
        </w:tabs>
        <w:spacing w:before="1" w:after="0" w:line="276" w:lineRule="auto"/>
        <w:ind w:left="820"/>
      </w:pPr>
      <w:r w:rsidRPr="3355A487">
        <w:rPr>
          <w:rFonts w:ascii="Arial" w:eastAsia="Arial" w:hAnsi="Arial" w:cs="Arial"/>
          <w:color w:val="00B050"/>
          <w:sz w:val="24"/>
          <w:szCs w:val="24"/>
        </w:rPr>
        <w:t xml:space="preserve"> </w:t>
      </w:r>
    </w:p>
    <w:p w14:paraId="7978BF8C" w14:textId="118149A0" w:rsidR="009022EC" w:rsidRPr="00D04E6F" w:rsidRDefault="0BAC9D83" w:rsidP="3355A487">
      <w:pPr>
        <w:tabs>
          <w:tab w:val="left" w:pos="820"/>
          <w:tab w:val="left" w:pos="821"/>
          <w:tab w:val="left" w:pos="7301"/>
        </w:tabs>
        <w:spacing w:before="1" w:after="0" w:line="276" w:lineRule="auto"/>
      </w:pPr>
      <w:r w:rsidRPr="3355A487">
        <w:rPr>
          <w:rFonts w:ascii="Arial" w:eastAsia="Arial" w:hAnsi="Arial" w:cs="Arial"/>
          <w:sz w:val="24"/>
          <w:szCs w:val="24"/>
        </w:rPr>
        <w:t xml:space="preserve">A motion was made by Dr. Shreck and seconded by Dr. Weber to adjourn the meeting. The motion carried unanimously. This meeting is officially adjourned at 10:51 am. </w:t>
      </w:r>
    </w:p>
    <w:p w14:paraId="7B413157" w14:textId="7A1C1559" w:rsidR="009022EC" w:rsidRPr="00D04E6F" w:rsidRDefault="0BAC9D83" w:rsidP="3355A487">
      <w:pPr>
        <w:spacing w:after="0" w:line="276" w:lineRule="auto"/>
      </w:pPr>
      <w:r w:rsidRPr="3355A487">
        <w:rPr>
          <w:rFonts w:ascii="Arial" w:eastAsia="Arial" w:hAnsi="Arial" w:cs="Arial"/>
          <w:sz w:val="24"/>
          <w:szCs w:val="24"/>
        </w:rPr>
        <w:t xml:space="preserve"> </w:t>
      </w:r>
    </w:p>
    <w:p w14:paraId="45CFCF48" w14:textId="3AC414E5" w:rsidR="009022EC" w:rsidRPr="00D04E6F" w:rsidRDefault="0BAC9D83" w:rsidP="3355A487">
      <w:pPr>
        <w:spacing w:after="0" w:line="276" w:lineRule="auto"/>
      </w:pPr>
      <w:r w:rsidRPr="3355A487">
        <w:rPr>
          <w:rFonts w:ascii="Arial" w:eastAsia="Arial" w:hAnsi="Arial" w:cs="Arial"/>
          <w:sz w:val="24"/>
          <w:szCs w:val="24"/>
        </w:rPr>
        <w:t xml:space="preserve">All meetings held by the Iowa Department of Health and Human Services are accessible to everyone.  If you have special needs to participate, please call deaf Relay (Health or Speech Impaired) 1-800-735-941; Internet: </w:t>
      </w:r>
      <w:hyperlink r:id="rId11">
        <w:r w:rsidRPr="3355A487">
          <w:rPr>
            <w:rStyle w:val="Hyperlink"/>
            <w:rFonts w:ascii="Arial" w:eastAsia="Arial" w:hAnsi="Arial" w:cs="Arial"/>
            <w:color w:val="0070C0"/>
            <w:sz w:val="24"/>
            <w:szCs w:val="24"/>
          </w:rPr>
          <w:t>www.hhs.iowa.gov</w:t>
        </w:r>
      </w:hyperlink>
      <w:r w:rsidRPr="3355A487">
        <w:rPr>
          <w:rFonts w:ascii="Arial" w:eastAsia="Arial" w:hAnsi="Arial" w:cs="Arial"/>
          <w:sz w:val="24"/>
          <w:szCs w:val="24"/>
        </w:rPr>
        <w:t xml:space="preserve"> </w:t>
      </w:r>
    </w:p>
    <w:p w14:paraId="2CE8DDA3" w14:textId="295910FA" w:rsidR="009022EC" w:rsidRPr="00D04E6F" w:rsidRDefault="009022EC" w:rsidP="3355A487">
      <w:pPr>
        <w:spacing w:after="0" w:line="276" w:lineRule="auto"/>
        <w:rPr>
          <w:rFonts w:ascii="Arial" w:eastAsia="Arial" w:hAnsi="Arial" w:cs="Arial"/>
          <w:sz w:val="24"/>
          <w:szCs w:val="24"/>
        </w:rPr>
      </w:pPr>
    </w:p>
    <w:p w14:paraId="1AD337CC" w14:textId="0BE792C3" w:rsidR="00310F16" w:rsidRPr="00D04E6F" w:rsidRDefault="00310F16" w:rsidP="3355A487">
      <w:pPr>
        <w:spacing w:line="276" w:lineRule="auto"/>
        <w:rPr>
          <w:sz w:val="24"/>
          <w:szCs w:val="24"/>
        </w:rPr>
      </w:pPr>
    </w:p>
    <w:sectPr w:rsidR="00310F16" w:rsidRPr="00D04E6F" w:rsidSect="003D4E77">
      <w:headerReference w:type="even" r:id="rId12"/>
      <w:headerReference w:type="default" r:id="rId13"/>
      <w:footerReference w:type="even" r:id="rId14"/>
      <w:footerReference w:type="default" r:id="rId15"/>
      <w:headerReference w:type="first" r:id="rId16"/>
      <w:footerReference w:type="first" r:id="rId17"/>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795D" w14:textId="77777777" w:rsidR="00994AFB" w:rsidRDefault="00994AFB" w:rsidP="00ED0FA2">
      <w:pPr>
        <w:spacing w:after="0" w:line="240" w:lineRule="auto"/>
      </w:pPr>
      <w:r>
        <w:separator/>
      </w:r>
    </w:p>
  </w:endnote>
  <w:endnote w:type="continuationSeparator" w:id="0">
    <w:p w14:paraId="6D7B8520" w14:textId="77777777" w:rsidR="00994AFB" w:rsidRDefault="00994AFB"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C03C" w14:textId="77777777" w:rsidR="00253449" w:rsidRDefault="00253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74E998" w14:paraId="1F83E93D" w14:textId="77777777" w:rsidTr="0974E998">
      <w:trPr>
        <w:trHeight w:val="300"/>
      </w:trPr>
      <w:tc>
        <w:tcPr>
          <w:tcW w:w="3120" w:type="dxa"/>
        </w:tcPr>
        <w:p w14:paraId="26990C29" w14:textId="4764D1FD" w:rsidR="0974E998" w:rsidRDefault="0974E998" w:rsidP="0974E998">
          <w:pPr>
            <w:pStyle w:val="Header"/>
            <w:ind w:left="-115"/>
          </w:pPr>
        </w:p>
      </w:tc>
      <w:tc>
        <w:tcPr>
          <w:tcW w:w="3120" w:type="dxa"/>
        </w:tcPr>
        <w:p w14:paraId="6099F4F3" w14:textId="0EE31E7B" w:rsidR="0974E998" w:rsidRDefault="0974E998" w:rsidP="0974E998">
          <w:pPr>
            <w:pStyle w:val="Header"/>
            <w:jc w:val="center"/>
          </w:pPr>
          <w:r>
            <w:fldChar w:fldCharType="begin"/>
          </w:r>
          <w:r>
            <w:instrText>PAGE</w:instrText>
          </w:r>
          <w:r>
            <w:fldChar w:fldCharType="separate"/>
          </w:r>
          <w:r w:rsidR="00884AFA">
            <w:rPr>
              <w:noProof/>
            </w:rPr>
            <w:t>1</w:t>
          </w:r>
          <w:r>
            <w:fldChar w:fldCharType="end"/>
          </w:r>
        </w:p>
      </w:tc>
      <w:tc>
        <w:tcPr>
          <w:tcW w:w="3120" w:type="dxa"/>
        </w:tcPr>
        <w:p w14:paraId="034FC816" w14:textId="6B601630" w:rsidR="0974E998" w:rsidRDefault="0974E998" w:rsidP="0974E998">
          <w:pPr>
            <w:pStyle w:val="Header"/>
            <w:ind w:right="-115"/>
            <w:jc w:val="right"/>
          </w:pPr>
        </w:p>
      </w:tc>
    </w:tr>
  </w:tbl>
  <w:p w14:paraId="3CC80570" w14:textId="5E7AF105" w:rsidR="0974E998" w:rsidRDefault="0974E998" w:rsidP="0974E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76F5" w14:textId="77777777" w:rsidR="00253449" w:rsidRDefault="0025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1B12" w14:textId="77777777" w:rsidR="00994AFB" w:rsidRDefault="00994AFB" w:rsidP="00ED0FA2">
      <w:pPr>
        <w:spacing w:after="0" w:line="240" w:lineRule="auto"/>
      </w:pPr>
      <w:r>
        <w:separator/>
      </w:r>
    </w:p>
  </w:footnote>
  <w:footnote w:type="continuationSeparator" w:id="0">
    <w:p w14:paraId="1BCF776B" w14:textId="77777777" w:rsidR="00994AFB" w:rsidRDefault="00994AFB"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E36F" w14:textId="77777777" w:rsidR="00253449" w:rsidRDefault="00253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BD3" w14:textId="3352338D" w:rsidR="000255AA" w:rsidRPr="00A77F60" w:rsidRDefault="00000000" w:rsidP="000255AA">
    <w:pPr>
      <w:pStyle w:val="Header"/>
    </w:pPr>
    <w:sdt>
      <w:sdtPr>
        <w:id w:val="-417327773"/>
        <w:docPartObj>
          <w:docPartGallery w:val="Watermarks"/>
          <w:docPartUnique/>
        </w:docPartObj>
      </w:sdtPr>
      <w:sdtContent>
        <w:r>
          <w:rPr>
            <w:noProof/>
          </w:rPr>
          <w:pict w14:anchorId="0CC76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255AA">
      <w:rPr>
        <w:noProof/>
      </w:rPr>
      <mc:AlternateContent>
        <mc:Choice Requires="wps">
          <w:drawing>
            <wp:anchor distT="0" distB="0" distL="114300" distR="114300" simplePos="0" relativeHeight="251657216" behindDoc="0" locked="0" layoutInCell="1" allowOverlap="1" wp14:anchorId="11034B48" wp14:editId="466BD1E9">
              <wp:simplePos x="0" y="0"/>
              <wp:positionH relativeFrom="column">
                <wp:posOffset>-1</wp:posOffset>
              </wp:positionH>
              <wp:positionV relativeFrom="paragraph">
                <wp:posOffset>514350</wp:posOffset>
              </wp:positionV>
              <wp:extent cx="5895975" cy="0"/>
              <wp:effectExtent l="0" t="0" r="0" b="0"/>
              <wp:wrapNone/>
              <wp:docPr id="86983648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6C54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0.5pt" to="46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" strokecolor="#04627a [3204]" strokeweight=".5pt">
              <v:stroke joinstyle="miter"/>
            </v:line>
          </w:pict>
        </mc:Fallback>
      </mc:AlternateContent>
    </w:r>
    <w:r w:rsidR="0974E998">
      <w:rPr>
        <w:noProof/>
      </w:rPr>
      <w:drawing>
        <wp:inline distT="0" distB="0" distL="0" distR="0" wp14:anchorId="0D3C2ECE" wp14:editId="6966CF31">
          <wp:extent cx="3962743" cy="371888"/>
          <wp:effectExtent l="0" t="0" r="0" b="0"/>
          <wp:docPr id="329806904" name="Picture 32980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62743" cy="371888"/>
                  </a:xfrm>
                  <a:prstGeom prst="rect">
                    <a:avLst/>
                  </a:prstGeom>
                </pic:spPr>
              </pic:pic>
            </a:graphicData>
          </a:graphic>
        </wp:inline>
      </w:drawing>
    </w:r>
  </w:p>
  <w:p w14:paraId="28CA0EAA" w14:textId="00226FC4" w:rsidR="00ED0FA2" w:rsidRPr="003D4E77" w:rsidRDefault="00ED0FA2" w:rsidP="00931436">
    <w:pPr>
      <w:pStyle w:val="ListBullet"/>
      <w:numPr>
        <w:ilvl w:val="0"/>
        <w:numId w:val="0"/>
      </w:numPr>
      <w:tabs>
        <w:tab w:val="left" w:pos="3870"/>
        <w:tab w:val="right" w:pos="9360"/>
      </w:tabs>
      <w:spacing w:before="360"/>
      <w:rPr>
        <w:b/>
        <w:bCs/>
        <w:color w:val="404040" w:themeColor="text1" w:themeTint="BF"/>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4375" w14:textId="77777777" w:rsidR="00253449" w:rsidRDefault="00253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9A240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2BF35F88"/>
    <w:multiLevelType w:val="hybridMultilevel"/>
    <w:tmpl w:val="FFFFFFFF"/>
    <w:lvl w:ilvl="0" w:tplc="913893BE">
      <w:start w:val="1"/>
      <w:numFmt w:val="bullet"/>
      <w:lvlText w:val="·"/>
      <w:lvlJc w:val="left"/>
      <w:pPr>
        <w:ind w:left="720" w:hanging="360"/>
      </w:pPr>
      <w:rPr>
        <w:rFonts w:ascii="Symbol" w:hAnsi="Symbol" w:hint="default"/>
      </w:rPr>
    </w:lvl>
    <w:lvl w:ilvl="1" w:tplc="7F4C16FA">
      <w:start w:val="1"/>
      <w:numFmt w:val="bullet"/>
      <w:lvlText w:val="o"/>
      <w:lvlJc w:val="left"/>
      <w:pPr>
        <w:ind w:left="1440" w:hanging="360"/>
      </w:pPr>
      <w:rPr>
        <w:rFonts w:ascii="Courier New" w:hAnsi="Courier New" w:hint="default"/>
      </w:rPr>
    </w:lvl>
    <w:lvl w:ilvl="2" w:tplc="ECC28970">
      <w:start w:val="1"/>
      <w:numFmt w:val="bullet"/>
      <w:lvlText w:val=""/>
      <w:lvlJc w:val="left"/>
      <w:pPr>
        <w:ind w:left="2160" w:hanging="360"/>
      </w:pPr>
      <w:rPr>
        <w:rFonts w:ascii="Wingdings" w:hAnsi="Wingdings" w:hint="default"/>
      </w:rPr>
    </w:lvl>
    <w:lvl w:ilvl="3" w:tplc="134E1DD6">
      <w:start w:val="1"/>
      <w:numFmt w:val="bullet"/>
      <w:lvlText w:val=""/>
      <w:lvlJc w:val="left"/>
      <w:pPr>
        <w:ind w:left="2880" w:hanging="360"/>
      </w:pPr>
      <w:rPr>
        <w:rFonts w:ascii="Symbol" w:hAnsi="Symbol" w:hint="default"/>
      </w:rPr>
    </w:lvl>
    <w:lvl w:ilvl="4" w:tplc="00B477DC">
      <w:start w:val="1"/>
      <w:numFmt w:val="bullet"/>
      <w:lvlText w:val="o"/>
      <w:lvlJc w:val="left"/>
      <w:pPr>
        <w:ind w:left="3600" w:hanging="360"/>
      </w:pPr>
      <w:rPr>
        <w:rFonts w:ascii="Courier New" w:hAnsi="Courier New" w:hint="default"/>
      </w:rPr>
    </w:lvl>
    <w:lvl w:ilvl="5" w:tplc="CBCCCA0C">
      <w:start w:val="1"/>
      <w:numFmt w:val="bullet"/>
      <w:lvlText w:val=""/>
      <w:lvlJc w:val="left"/>
      <w:pPr>
        <w:ind w:left="4320" w:hanging="360"/>
      </w:pPr>
      <w:rPr>
        <w:rFonts w:ascii="Wingdings" w:hAnsi="Wingdings" w:hint="default"/>
      </w:rPr>
    </w:lvl>
    <w:lvl w:ilvl="6" w:tplc="AA04F3FE">
      <w:start w:val="1"/>
      <w:numFmt w:val="bullet"/>
      <w:lvlText w:val=""/>
      <w:lvlJc w:val="left"/>
      <w:pPr>
        <w:ind w:left="5040" w:hanging="360"/>
      </w:pPr>
      <w:rPr>
        <w:rFonts w:ascii="Symbol" w:hAnsi="Symbol" w:hint="default"/>
      </w:rPr>
    </w:lvl>
    <w:lvl w:ilvl="7" w:tplc="E2B0FEDE">
      <w:start w:val="1"/>
      <w:numFmt w:val="bullet"/>
      <w:lvlText w:val="o"/>
      <w:lvlJc w:val="left"/>
      <w:pPr>
        <w:ind w:left="5760" w:hanging="360"/>
      </w:pPr>
      <w:rPr>
        <w:rFonts w:ascii="Courier New" w:hAnsi="Courier New" w:hint="default"/>
      </w:rPr>
    </w:lvl>
    <w:lvl w:ilvl="8" w:tplc="57F481E2">
      <w:start w:val="1"/>
      <w:numFmt w:val="bullet"/>
      <w:lvlText w:val=""/>
      <w:lvlJc w:val="left"/>
      <w:pPr>
        <w:ind w:left="6480" w:hanging="360"/>
      </w:pPr>
      <w:rPr>
        <w:rFonts w:ascii="Wingdings" w:hAnsi="Wingdings" w:hint="default"/>
      </w:rPr>
    </w:lvl>
  </w:abstractNum>
  <w:abstractNum w:abstractNumId="2" w15:restartNumberingAfterBreak="0">
    <w:nsid w:val="3691BE7E"/>
    <w:multiLevelType w:val="hybridMultilevel"/>
    <w:tmpl w:val="FFFFFFFF"/>
    <w:lvl w:ilvl="0" w:tplc="11044C56">
      <w:start w:val="1"/>
      <w:numFmt w:val="bullet"/>
      <w:lvlText w:val="·"/>
      <w:lvlJc w:val="left"/>
      <w:pPr>
        <w:ind w:left="720" w:hanging="360"/>
      </w:pPr>
      <w:rPr>
        <w:rFonts w:ascii="Symbol" w:hAnsi="Symbol" w:hint="default"/>
      </w:rPr>
    </w:lvl>
    <w:lvl w:ilvl="1" w:tplc="DBA4D644">
      <w:start w:val="1"/>
      <w:numFmt w:val="bullet"/>
      <w:lvlText w:val="o"/>
      <w:lvlJc w:val="left"/>
      <w:pPr>
        <w:ind w:left="1440" w:hanging="360"/>
      </w:pPr>
      <w:rPr>
        <w:rFonts w:ascii="Courier New" w:hAnsi="Courier New" w:hint="default"/>
      </w:rPr>
    </w:lvl>
    <w:lvl w:ilvl="2" w:tplc="8B1C5582">
      <w:start w:val="1"/>
      <w:numFmt w:val="bullet"/>
      <w:lvlText w:val=""/>
      <w:lvlJc w:val="left"/>
      <w:pPr>
        <w:ind w:left="2160" w:hanging="360"/>
      </w:pPr>
      <w:rPr>
        <w:rFonts w:ascii="Wingdings" w:hAnsi="Wingdings" w:hint="default"/>
      </w:rPr>
    </w:lvl>
    <w:lvl w:ilvl="3" w:tplc="F0464004">
      <w:start w:val="1"/>
      <w:numFmt w:val="bullet"/>
      <w:lvlText w:val=""/>
      <w:lvlJc w:val="left"/>
      <w:pPr>
        <w:ind w:left="2880" w:hanging="360"/>
      </w:pPr>
      <w:rPr>
        <w:rFonts w:ascii="Symbol" w:hAnsi="Symbol" w:hint="default"/>
      </w:rPr>
    </w:lvl>
    <w:lvl w:ilvl="4" w:tplc="3ACC0500">
      <w:start w:val="1"/>
      <w:numFmt w:val="bullet"/>
      <w:lvlText w:val="o"/>
      <w:lvlJc w:val="left"/>
      <w:pPr>
        <w:ind w:left="3600" w:hanging="360"/>
      </w:pPr>
      <w:rPr>
        <w:rFonts w:ascii="Courier New" w:hAnsi="Courier New" w:hint="default"/>
      </w:rPr>
    </w:lvl>
    <w:lvl w:ilvl="5" w:tplc="550E79AC">
      <w:start w:val="1"/>
      <w:numFmt w:val="bullet"/>
      <w:lvlText w:val=""/>
      <w:lvlJc w:val="left"/>
      <w:pPr>
        <w:ind w:left="4320" w:hanging="360"/>
      </w:pPr>
      <w:rPr>
        <w:rFonts w:ascii="Wingdings" w:hAnsi="Wingdings" w:hint="default"/>
      </w:rPr>
    </w:lvl>
    <w:lvl w:ilvl="6" w:tplc="164CADF2">
      <w:start w:val="1"/>
      <w:numFmt w:val="bullet"/>
      <w:lvlText w:val=""/>
      <w:lvlJc w:val="left"/>
      <w:pPr>
        <w:ind w:left="5040" w:hanging="360"/>
      </w:pPr>
      <w:rPr>
        <w:rFonts w:ascii="Symbol" w:hAnsi="Symbol" w:hint="default"/>
      </w:rPr>
    </w:lvl>
    <w:lvl w:ilvl="7" w:tplc="C8D0923C">
      <w:start w:val="1"/>
      <w:numFmt w:val="bullet"/>
      <w:lvlText w:val="o"/>
      <w:lvlJc w:val="left"/>
      <w:pPr>
        <w:ind w:left="5760" w:hanging="360"/>
      </w:pPr>
      <w:rPr>
        <w:rFonts w:ascii="Courier New" w:hAnsi="Courier New" w:hint="default"/>
      </w:rPr>
    </w:lvl>
    <w:lvl w:ilvl="8" w:tplc="6C8E14EA">
      <w:start w:val="1"/>
      <w:numFmt w:val="bullet"/>
      <w:lvlText w:val=""/>
      <w:lvlJc w:val="left"/>
      <w:pPr>
        <w:ind w:left="6480" w:hanging="360"/>
      </w:pPr>
      <w:rPr>
        <w:rFonts w:ascii="Wingdings" w:hAnsi="Wingdings" w:hint="default"/>
      </w:rPr>
    </w:lvl>
  </w:abstractNum>
  <w:abstractNum w:abstractNumId="3" w15:restartNumberingAfterBreak="0">
    <w:nsid w:val="4546450B"/>
    <w:multiLevelType w:val="hybridMultilevel"/>
    <w:tmpl w:val="FFFFFFFF"/>
    <w:lvl w:ilvl="0" w:tplc="79C885EE">
      <w:start w:val="1"/>
      <w:numFmt w:val="bullet"/>
      <w:lvlText w:val="·"/>
      <w:lvlJc w:val="left"/>
      <w:pPr>
        <w:ind w:left="720" w:hanging="360"/>
      </w:pPr>
      <w:rPr>
        <w:rFonts w:ascii="Symbol" w:hAnsi="Symbol" w:hint="default"/>
      </w:rPr>
    </w:lvl>
    <w:lvl w:ilvl="1" w:tplc="A202D7A8">
      <w:start w:val="1"/>
      <w:numFmt w:val="bullet"/>
      <w:lvlText w:val="o"/>
      <w:lvlJc w:val="left"/>
      <w:pPr>
        <w:ind w:left="1440" w:hanging="360"/>
      </w:pPr>
      <w:rPr>
        <w:rFonts w:ascii="Courier New" w:hAnsi="Courier New" w:hint="default"/>
      </w:rPr>
    </w:lvl>
    <w:lvl w:ilvl="2" w:tplc="D2721B36">
      <w:start w:val="1"/>
      <w:numFmt w:val="bullet"/>
      <w:lvlText w:val=""/>
      <w:lvlJc w:val="left"/>
      <w:pPr>
        <w:ind w:left="2160" w:hanging="360"/>
      </w:pPr>
      <w:rPr>
        <w:rFonts w:ascii="Wingdings" w:hAnsi="Wingdings" w:hint="default"/>
      </w:rPr>
    </w:lvl>
    <w:lvl w:ilvl="3" w:tplc="62D86E0C">
      <w:start w:val="1"/>
      <w:numFmt w:val="bullet"/>
      <w:lvlText w:val=""/>
      <w:lvlJc w:val="left"/>
      <w:pPr>
        <w:ind w:left="2880" w:hanging="360"/>
      </w:pPr>
      <w:rPr>
        <w:rFonts w:ascii="Symbol" w:hAnsi="Symbol" w:hint="default"/>
      </w:rPr>
    </w:lvl>
    <w:lvl w:ilvl="4" w:tplc="472A7CB8">
      <w:start w:val="1"/>
      <w:numFmt w:val="bullet"/>
      <w:lvlText w:val="o"/>
      <w:lvlJc w:val="left"/>
      <w:pPr>
        <w:ind w:left="3600" w:hanging="360"/>
      </w:pPr>
      <w:rPr>
        <w:rFonts w:ascii="Courier New" w:hAnsi="Courier New" w:hint="default"/>
      </w:rPr>
    </w:lvl>
    <w:lvl w:ilvl="5" w:tplc="1F9AA1F0">
      <w:start w:val="1"/>
      <w:numFmt w:val="bullet"/>
      <w:lvlText w:val=""/>
      <w:lvlJc w:val="left"/>
      <w:pPr>
        <w:ind w:left="4320" w:hanging="360"/>
      </w:pPr>
      <w:rPr>
        <w:rFonts w:ascii="Wingdings" w:hAnsi="Wingdings" w:hint="default"/>
      </w:rPr>
    </w:lvl>
    <w:lvl w:ilvl="6" w:tplc="1632F54E">
      <w:start w:val="1"/>
      <w:numFmt w:val="bullet"/>
      <w:lvlText w:val=""/>
      <w:lvlJc w:val="left"/>
      <w:pPr>
        <w:ind w:left="5040" w:hanging="360"/>
      </w:pPr>
      <w:rPr>
        <w:rFonts w:ascii="Symbol" w:hAnsi="Symbol" w:hint="default"/>
      </w:rPr>
    </w:lvl>
    <w:lvl w:ilvl="7" w:tplc="49D250D6">
      <w:start w:val="1"/>
      <w:numFmt w:val="bullet"/>
      <w:lvlText w:val="o"/>
      <w:lvlJc w:val="left"/>
      <w:pPr>
        <w:ind w:left="5760" w:hanging="360"/>
      </w:pPr>
      <w:rPr>
        <w:rFonts w:ascii="Courier New" w:hAnsi="Courier New" w:hint="default"/>
      </w:rPr>
    </w:lvl>
    <w:lvl w:ilvl="8" w:tplc="9A4E3F58">
      <w:start w:val="1"/>
      <w:numFmt w:val="bullet"/>
      <w:lvlText w:val=""/>
      <w:lvlJc w:val="left"/>
      <w:pPr>
        <w:ind w:left="6480" w:hanging="360"/>
      </w:pPr>
      <w:rPr>
        <w:rFonts w:ascii="Wingdings" w:hAnsi="Wingdings" w:hint="default"/>
      </w:rPr>
    </w:lvl>
  </w:abstractNum>
  <w:abstractNum w:abstractNumId="4" w15:restartNumberingAfterBreak="0">
    <w:nsid w:val="6EF92206"/>
    <w:multiLevelType w:val="hybridMultilevel"/>
    <w:tmpl w:val="FFFFFFFF"/>
    <w:lvl w:ilvl="0" w:tplc="F65E3CD4">
      <w:start w:val="1"/>
      <w:numFmt w:val="bullet"/>
      <w:lvlText w:val="·"/>
      <w:lvlJc w:val="left"/>
      <w:pPr>
        <w:ind w:left="720" w:hanging="360"/>
      </w:pPr>
      <w:rPr>
        <w:rFonts w:ascii="Symbol" w:hAnsi="Symbol" w:hint="default"/>
      </w:rPr>
    </w:lvl>
    <w:lvl w:ilvl="1" w:tplc="15F0E876">
      <w:start w:val="1"/>
      <w:numFmt w:val="bullet"/>
      <w:lvlText w:val="o"/>
      <w:lvlJc w:val="left"/>
      <w:pPr>
        <w:ind w:left="1440" w:hanging="360"/>
      </w:pPr>
      <w:rPr>
        <w:rFonts w:ascii="Courier New" w:hAnsi="Courier New" w:hint="default"/>
      </w:rPr>
    </w:lvl>
    <w:lvl w:ilvl="2" w:tplc="7668F6B4">
      <w:start w:val="1"/>
      <w:numFmt w:val="bullet"/>
      <w:lvlText w:val=""/>
      <w:lvlJc w:val="left"/>
      <w:pPr>
        <w:ind w:left="2160" w:hanging="360"/>
      </w:pPr>
      <w:rPr>
        <w:rFonts w:ascii="Wingdings" w:hAnsi="Wingdings" w:hint="default"/>
      </w:rPr>
    </w:lvl>
    <w:lvl w:ilvl="3" w:tplc="15F82DC0">
      <w:start w:val="1"/>
      <w:numFmt w:val="bullet"/>
      <w:lvlText w:val=""/>
      <w:lvlJc w:val="left"/>
      <w:pPr>
        <w:ind w:left="2880" w:hanging="360"/>
      </w:pPr>
      <w:rPr>
        <w:rFonts w:ascii="Symbol" w:hAnsi="Symbol" w:hint="default"/>
      </w:rPr>
    </w:lvl>
    <w:lvl w:ilvl="4" w:tplc="80D60314">
      <w:start w:val="1"/>
      <w:numFmt w:val="bullet"/>
      <w:lvlText w:val="o"/>
      <w:lvlJc w:val="left"/>
      <w:pPr>
        <w:ind w:left="3600" w:hanging="360"/>
      </w:pPr>
      <w:rPr>
        <w:rFonts w:ascii="Courier New" w:hAnsi="Courier New" w:hint="default"/>
      </w:rPr>
    </w:lvl>
    <w:lvl w:ilvl="5" w:tplc="50543E98">
      <w:start w:val="1"/>
      <w:numFmt w:val="bullet"/>
      <w:lvlText w:val=""/>
      <w:lvlJc w:val="left"/>
      <w:pPr>
        <w:ind w:left="4320" w:hanging="360"/>
      </w:pPr>
      <w:rPr>
        <w:rFonts w:ascii="Wingdings" w:hAnsi="Wingdings" w:hint="default"/>
      </w:rPr>
    </w:lvl>
    <w:lvl w:ilvl="6" w:tplc="DFB028B2">
      <w:start w:val="1"/>
      <w:numFmt w:val="bullet"/>
      <w:lvlText w:val=""/>
      <w:lvlJc w:val="left"/>
      <w:pPr>
        <w:ind w:left="5040" w:hanging="360"/>
      </w:pPr>
      <w:rPr>
        <w:rFonts w:ascii="Symbol" w:hAnsi="Symbol" w:hint="default"/>
      </w:rPr>
    </w:lvl>
    <w:lvl w:ilvl="7" w:tplc="ADF89DDA">
      <w:start w:val="1"/>
      <w:numFmt w:val="bullet"/>
      <w:lvlText w:val="o"/>
      <w:lvlJc w:val="left"/>
      <w:pPr>
        <w:ind w:left="5760" w:hanging="360"/>
      </w:pPr>
      <w:rPr>
        <w:rFonts w:ascii="Courier New" w:hAnsi="Courier New" w:hint="default"/>
      </w:rPr>
    </w:lvl>
    <w:lvl w:ilvl="8" w:tplc="2A7E859A">
      <w:start w:val="1"/>
      <w:numFmt w:val="bullet"/>
      <w:lvlText w:val=""/>
      <w:lvlJc w:val="left"/>
      <w:pPr>
        <w:ind w:left="6480" w:hanging="360"/>
      </w:pPr>
      <w:rPr>
        <w:rFonts w:ascii="Wingdings" w:hAnsi="Wingdings" w:hint="default"/>
      </w:rPr>
    </w:lvl>
  </w:abstractNum>
  <w:abstractNum w:abstractNumId="5" w15:restartNumberingAfterBreak="0">
    <w:nsid w:val="6FC5E715"/>
    <w:multiLevelType w:val="hybridMultilevel"/>
    <w:tmpl w:val="FFFFFFFF"/>
    <w:lvl w:ilvl="0" w:tplc="E10057C6">
      <w:start w:val="1"/>
      <w:numFmt w:val="decimal"/>
      <w:lvlText w:val="%1."/>
      <w:lvlJc w:val="left"/>
      <w:pPr>
        <w:ind w:left="720" w:hanging="360"/>
      </w:pPr>
    </w:lvl>
    <w:lvl w:ilvl="1" w:tplc="C85AE082">
      <w:start w:val="1"/>
      <w:numFmt w:val="lowerLetter"/>
      <w:lvlText w:val="%2."/>
      <w:lvlJc w:val="left"/>
      <w:pPr>
        <w:ind w:left="1440" w:hanging="360"/>
      </w:pPr>
    </w:lvl>
    <w:lvl w:ilvl="2" w:tplc="9A30B95E">
      <w:start w:val="1"/>
      <w:numFmt w:val="lowerRoman"/>
      <w:lvlText w:val="%3."/>
      <w:lvlJc w:val="right"/>
      <w:pPr>
        <w:ind w:left="2160" w:hanging="180"/>
      </w:pPr>
    </w:lvl>
    <w:lvl w:ilvl="3" w:tplc="05501DC0">
      <w:start w:val="1"/>
      <w:numFmt w:val="decimal"/>
      <w:lvlText w:val="%4."/>
      <w:lvlJc w:val="left"/>
      <w:pPr>
        <w:ind w:left="2880" w:hanging="360"/>
      </w:pPr>
    </w:lvl>
    <w:lvl w:ilvl="4" w:tplc="933AA6C2">
      <w:start w:val="1"/>
      <w:numFmt w:val="lowerLetter"/>
      <w:lvlText w:val="%5."/>
      <w:lvlJc w:val="left"/>
      <w:pPr>
        <w:ind w:left="3600" w:hanging="360"/>
      </w:pPr>
    </w:lvl>
    <w:lvl w:ilvl="5" w:tplc="E38E76BC">
      <w:start w:val="1"/>
      <w:numFmt w:val="lowerRoman"/>
      <w:lvlText w:val="%6."/>
      <w:lvlJc w:val="right"/>
      <w:pPr>
        <w:ind w:left="4320" w:hanging="180"/>
      </w:pPr>
    </w:lvl>
    <w:lvl w:ilvl="6" w:tplc="B00E7D38">
      <w:start w:val="1"/>
      <w:numFmt w:val="decimal"/>
      <w:lvlText w:val="%7."/>
      <w:lvlJc w:val="left"/>
      <w:pPr>
        <w:ind w:left="5040" w:hanging="360"/>
      </w:pPr>
    </w:lvl>
    <w:lvl w:ilvl="7" w:tplc="403A7168">
      <w:start w:val="1"/>
      <w:numFmt w:val="lowerLetter"/>
      <w:lvlText w:val="%8."/>
      <w:lvlJc w:val="left"/>
      <w:pPr>
        <w:ind w:left="5760" w:hanging="360"/>
      </w:pPr>
    </w:lvl>
    <w:lvl w:ilvl="8" w:tplc="21B69B20">
      <w:start w:val="1"/>
      <w:numFmt w:val="lowerRoman"/>
      <w:lvlText w:val="%9."/>
      <w:lvlJc w:val="right"/>
      <w:pPr>
        <w:ind w:left="6480" w:hanging="180"/>
      </w:pPr>
    </w:lvl>
  </w:abstractNum>
  <w:num w:numId="1" w16cid:durableId="1438795098">
    <w:abstractNumId w:val="0"/>
  </w:num>
  <w:num w:numId="2" w16cid:durableId="670445557">
    <w:abstractNumId w:val="4"/>
  </w:num>
  <w:num w:numId="3" w16cid:durableId="1657805423">
    <w:abstractNumId w:val="3"/>
  </w:num>
  <w:num w:numId="4" w16cid:durableId="1343973390">
    <w:abstractNumId w:val="2"/>
  </w:num>
  <w:num w:numId="5" w16cid:durableId="477460671">
    <w:abstractNumId w:val="1"/>
  </w:num>
  <w:num w:numId="6" w16cid:durableId="15228207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24C4"/>
    <w:rsid w:val="000044A3"/>
    <w:rsid w:val="0000783E"/>
    <w:rsid w:val="00012189"/>
    <w:rsid w:val="000255AA"/>
    <w:rsid w:val="00030915"/>
    <w:rsid w:val="00035ED6"/>
    <w:rsid w:val="00036031"/>
    <w:rsid w:val="000368D3"/>
    <w:rsid w:val="000378EA"/>
    <w:rsid w:val="0004587B"/>
    <w:rsid w:val="00045DE8"/>
    <w:rsid w:val="0004642F"/>
    <w:rsid w:val="00051975"/>
    <w:rsid w:val="00054CE0"/>
    <w:rsid w:val="000560FB"/>
    <w:rsid w:val="00065704"/>
    <w:rsid w:val="00067609"/>
    <w:rsid w:val="000729AA"/>
    <w:rsid w:val="00072AFD"/>
    <w:rsid w:val="00093D08"/>
    <w:rsid w:val="000949AF"/>
    <w:rsid w:val="000A10A6"/>
    <w:rsid w:val="000C1F38"/>
    <w:rsid w:val="000C3432"/>
    <w:rsid w:val="000C34CF"/>
    <w:rsid w:val="000D54D6"/>
    <w:rsid w:val="000D6FAF"/>
    <w:rsid w:val="001011D3"/>
    <w:rsid w:val="001130DC"/>
    <w:rsid w:val="00114519"/>
    <w:rsid w:val="00116744"/>
    <w:rsid w:val="0013014F"/>
    <w:rsid w:val="00137D19"/>
    <w:rsid w:val="00155138"/>
    <w:rsid w:val="00157F63"/>
    <w:rsid w:val="00162E56"/>
    <w:rsid w:val="001721DF"/>
    <w:rsid w:val="00172D24"/>
    <w:rsid w:val="0018291D"/>
    <w:rsid w:val="001876C5"/>
    <w:rsid w:val="00195AC8"/>
    <w:rsid w:val="001964D2"/>
    <w:rsid w:val="00196DA3"/>
    <w:rsid w:val="001C65E0"/>
    <w:rsid w:val="001D10B4"/>
    <w:rsid w:val="001D2F82"/>
    <w:rsid w:val="001D574F"/>
    <w:rsid w:val="001E075B"/>
    <w:rsid w:val="001E1DA5"/>
    <w:rsid w:val="001F4989"/>
    <w:rsid w:val="001F66B9"/>
    <w:rsid w:val="00200528"/>
    <w:rsid w:val="00203D98"/>
    <w:rsid w:val="00205057"/>
    <w:rsid w:val="002170F0"/>
    <w:rsid w:val="00223F72"/>
    <w:rsid w:val="00226DC4"/>
    <w:rsid w:val="00230F25"/>
    <w:rsid w:val="00240714"/>
    <w:rsid w:val="00244EA6"/>
    <w:rsid w:val="00247D67"/>
    <w:rsid w:val="00247E59"/>
    <w:rsid w:val="00253449"/>
    <w:rsid w:val="002576F7"/>
    <w:rsid w:val="002602F0"/>
    <w:rsid w:val="0026228E"/>
    <w:rsid w:val="002632B6"/>
    <w:rsid w:val="0027174C"/>
    <w:rsid w:val="002810A3"/>
    <w:rsid w:val="002A0A4A"/>
    <w:rsid w:val="002A2EE7"/>
    <w:rsid w:val="002A5CE0"/>
    <w:rsid w:val="002B0852"/>
    <w:rsid w:val="002B7626"/>
    <w:rsid w:val="002D1336"/>
    <w:rsid w:val="002E6225"/>
    <w:rsid w:val="002F259E"/>
    <w:rsid w:val="002F4996"/>
    <w:rsid w:val="002F7926"/>
    <w:rsid w:val="00310F16"/>
    <w:rsid w:val="003222E4"/>
    <w:rsid w:val="00333714"/>
    <w:rsid w:val="0033717B"/>
    <w:rsid w:val="00342B93"/>
    <w:rsid w:val="00347332"/>
    <w:rsid w:val="00347B2A"/>
    <w:rsid w:val="00350CF7"/>
    <w:rsid w:val="003640AD"/>
    <w:rsid w:val="00364AC5"/>
    <w:rsid w:val="00371103"/>
    <w:rsid w:val="00371F8B"/>
    <w:rsid w:val="00372AB8"/>
    <w:rsid w:val="0037381A"/>
    <w:rsid w:val="003773B0"/>
    <w:rsid w:val="00377EEA"/>
    <w:rsid w:val="003A177C"/>
    <w:rsid w:val="003B5E2B"/>
    <w:rsid w:val="003B7D77"/>
    <w:rsid w:val="003C220E"/>
    <w:rsid w:val="003C5E51"/>
    <w:rsid w:val="003C6FF1"/>
    <w:rsid w:val="003D07C4"/>
    <w:rsid w:val="003D27C3"/>
    <w:rsid w:val="003D4E77"/>
    <w:rsid w:val="003D4EAE"/>
    <w:rsid w:val="003E01DD"/>
    <w:rsid w:val="003E062B"/>
    <w:rsid w:val="003E1220"/>
    <w:rsid w:val="003E1E7D"/>
    <w:rsid w:val="003E2CA5"/>
    <w:rsid w:val="003E34DB"/>
    <w:rsid w:val="00411314"/>
    <w:rsid w:val="0041246D"/>
    <w:rsid w:val="004141B9"/>
    <w:rsid w:val="00422404"/>
    <w:rsid w:val="00430FB1"/>
    <w:rsid w:val="00434C51"/>
    <w:rsid w:val="0043649D"/>
    <w:rsid w:val="004379C1"/>
    <w:rsid w:val="00441565"/>
    <w:rsid w:val="00441920"/>
    <w:rsid w:val="0044327A"/>
    <w:rsid w:val="0044459C"/>
    <w:rsid w:val="00445E30"/>
    <w:rsid w:val="00453E93"/>
    <w:rsid w:val="00461D55"/>
    <w:rsid w:val="00463BCB"/>
    <w:rsid w:val="00470767"/>
    <w:rsid w:val="00471B05"/>
    <w:rsid w:val="0047435A"/>
    <w:rsid w:val="00475D90"/>
    <w:rsid w:val="00475EB4"/>
    <w:rsid w:val="004805E7"/>
    <w:rsid w:val="00491D7C"/>
    <w:rsid w:val="004924A7"/>
    <w:rsid w:val="00497826"/>
    <w:rsid w:val="004A25D8"/>
    <w:rsid w:val="004A2C6E"/>
    <w:rsid w:val="004A5CD8"/>
    <w:rsid w:val="004A65CE"/>
    <w:rsid w:val="004A6B91"/>
    <w:rsid w:val="004B0FC0"/>
    <w:rsid w:val="004B2614"/>
    <w:rsid w:val="004B74BB"/>
    <w:rsid w:val="004C1B80"/>
    <w:rsid w:val="004C4987"/>
    <w:rsid w:val="004C55BA"/>
    <w:rsid w:val="004C63B1"/>
    <w:rsid w:val="004C75E3"/>
    <w:rsid w:val="004E193F"/>
    <w:rsid w:val="004E6825"/>
    <w:rsid w:val="004F1E21"/>
    <w:rsid w:val="004F3196"/>
    <w:rsid w:val="00511267"/>
    <w:rsid w:val="00515173"/>
    <w:rsid w:val="00521A34"/>
    <w:rsid w:val="005250C6"/>
    <w:rsid w:val="00541C51"/>
    <w:rsid w:val="00544336"/>
    <w:rsid w:val="005506CC"/>
    <w:rsid w:val="00555605"/>
    <w:rsid w:val="005646DC"/>
    <w:rsid w:val="00564A74"/>
    <w:rsid w:val="005706FC"/>
    <w:rsid w:val="00581413"/>
    <w:rsid w:val="00581B03"/>
    <w:rsid w:val="005844B6"/>
    <w:rsid w:val="005A483D"/>
    <w:rsid w:val="005A64BF"/>
    <w:rsid w:val="005A702C"/>
    <w:rsid w:val="005A7DD6"/>
    <w:rsid w:val="005B0F90"/>
    <w:rsid w:val="005B10EF"/>
    <w:rsid w:val="005B73EE"/>
    <w:rsid w:val="005B75D7"/>
    <w:rsid w:val="005C4B33"/>
    <w:rsid w:val="005E07A1"/>
    <w:rsid w:val="00601A1C"/>
    <w:rsid w:val="00614BD0"/>
    <w:rsid w:val="00627673"/>
    <w:rsid w:val="00627E87"/>
    <w:rsid w:val="0064190D"/>
    <w:rsid w:val="00653476"/>
    <w:rsid w:val="00660889"/>
    <w:rsid w:val="00664AB2"/>
    <w:rsid w:val="00666F62"/>
    <w:rsid w:val="00672606"/>
    <w:rsid w:val="00673482"/>
    <w:rsid w:val="00684471"/>
    <w:rsid w:val="006A1BF9"/>
    <w:rsid w:val="006A3F5C"/>
    <w:rsid w:val="006B21A3"/>
    <w:rsid w:val="006B45B9"/>
    <w:rsid w:val="006B6769"/>
    <w:rsid w:val="006C1C4F"/>
    <w:rsid w:val="006C24BC"/>
    <w:rsid w:val="006C5EEE"/>
    <w:rsid w:val="006E06A9"/>
    <w:rsid w:val="006E09DF"/>
    <w:rsid w:val="006E2D9D"/>
    <w:rsid w:val="006F766A"/>
    <w:rsid w:val="006F7FEC"/>
    <w:rsid w:val="00707A7A"/>
    <w:rsid w:val="0071057A"/>
    <w:rsid w:val="00710BDC"/>
    <w:rsid w:val="00714B6E"/>
    <w:rsid w:val="00721F70"/>
    <w:rsid w:val="00733588"/>
    <w:rsid w:val="00737C8A"/>
    <w:rsid w:val="00743946"/>
    <w:rsid w:val="007505FA"/>
    <w:rsid w:val="00750A23"/>
    <w:rsid w:val="00751899"/>
    <w:rsid w:val="00763AF7"/>
    <w:rsid w:val="007700F6"/>
    <w:rsid w:val="0078039F"/>
    <w:rsid w:val="007811A8"/>
    <w:rsid w:val="00787B92"/>
    <w:rsid w:val="007959D5"/>
    <w:rsid w:val="0079629D"/>
    <w:rsid w:val="007B4F3A"/>
    <w:rsid w:val="007C09E7"/>
    <w:rsid w:val="007C346A"/>
    <w:rsid w:val="007C765C"/>
    <w:rsid w:val="007C7B2E"/>
    <w:rsid w:val="007D2F62"/>
    <w:rsid w:val="007D326C"/>
    <w:rsid w:val="007D79D3"/>
    <w:rsid w:val="007E7BD8"/>
    <w:rsid w:val="007F19BA"/>
    <w:rsid w:val="007F3375"/>
    <w:rsid w:val="00813F29"/>
    <w:rsid w:val="00817FBB"/>
    <w:rsid w:val="00820F60"/>
    <w:rsid w:val="008224E2"/>
    <w:rsid w:val="00826BA8"/>
    <w:rsid w:val="00837DB8"/>
    <w:rsid w:val="008427BD"/>
    <w:rsid w:val="0084721E"/>
    <w:rsid w:val="00851796"/>
    <w:rsid w:val="00857E0E"/>
    <w:rsid w:val="00870209"/>
    <w:rsid w:val="00870632"/>
    <w:rsid w:val="008722FF"/>
    <w:rsid w:val="00884AFA"/>
    <w:rsid w:val="00891B92"/>
    <w:rsid w:val="008923D7"/>
    <w:rsid w:val="0089581E"/>
    <w:rsid w:val="008968D6"/>
    <w:rsid w:val="008A098A"/>
    <w:rsid w:val="008B00EA"/>
    <w:rsid w:val="008B4DB5"/>
    <w:rsid w:val="008C0D2E"/>
    <w:rsid w:val="008C4366"/>
    <w:rsid w:val="008C4857"/>
    <w:rsid w:val="008D519D"/>
    <w:rsid w:val="008D6F19"/>
    <w:rsid w:val="008E0030"/>
    <w:rsid w:val="008E02E4"/>
    <w:rsid w:val="008E0E8A"/>
    <w:rsid w:val="008E1BCB"/>
    <w:rsid w:val="008E1D15"/>
    <w:rsid w:val="008F09D7"/>
    <w:rsid w:val="008F3462"/>
    <w:rsid w:val="008F4513"/>
    <w:rsid w:val="009013A5"/>
    <w:rsid w:val="009022EC"/>
    <w:rsid w:val="00902A01"/>
    <w:rsid w:val="00903F88"/>
    <w:rsid w:val="00905278"/>
    <w:rsid w:val="0091337E"/>
    <w:rsid w:val="00914BD3"/>
    <w:rsid w:val="00916820"/>
    <w:rsid w:val="0092382D"/>
    <w:rsid w:val="00931436"/>
    <w:rsid w:val="00936262"/>
    <w:rsid w:val="00941FB6"/>
    <w:rsid w:val="0096624C"/>
    <w:rsid w:val="00967CE9"/>
    <w:rsid w:val="0097671C"/>
    <w:rsid w:val="009800A3"/>
    <w:rsid w:val="009840A9"/>
    <w:rsid w:val="00986596"/>
    <w:rsid w:val="009933F9"/>
    <w:rsid w:val="00994AFB"/>
    <w:rsid w:val="009978E0"/>
    <w:rsid w:val="009A2AB2"/>
    <w:rsid w:val="009A6323"/>
    <w:rsid w:val="009A635B"/>
    <w:rsid w:val="009B3DA8"/>
    <w:rsid w:val="009B5B7D"/>
    <w:rsid w:val="009B6B80"/>
    <w:rsid w:val="009E6AAB"/>
    <w:rsid w:val="009F21F1"/>
    <w:rsid w:val="00A03A0A"/>
    <w:rsid w:val="00A11486"/>
    <w:rsid w:val="00A24AF8"/>
    <w:rsid w:val="00A27F9B"/>
    <w:rsid w:val="00A30B84"/>
    <w:rsid w:val="00A47BEC"/>
    <w:rsid w:val="00A51085"/>
    <w:rsid w:val="00A55EF7"/>
    <w:rsid w:val="00A57921"/>
    <w:rsid w:val="00A60204"/>
    <w:rsid w:val="00A62BC3"/>
    <w:rsid w:val="00A63934"/>
    <w:rsid w:val="00A6779D"/>
    <w:rsid w:val="00A67C0C"/>
    <w:rsid w:val="00A74349"/>
    <w:rsid w:val="00A828ED"/>
    <w:rsid w:val="00A82D30"/>
    <w:rsid w:val="00A86ABC"/>
    <w:rsid w:val="00A93AE3"/>
    <w:rsid w:val="00AB330F"/>
    <w:rsid w:val="00AB3ABF"/>
    <w:rsid w:val="00AB74D5"/>
    <w:rsid w:val="00AC20FA"/>
    <w:rsid w:val="00AC50CB"/>
    <w:rsid w:val="00AC57F6"/>
    <w:rsid w:val="00AC5930"/>
    <w:rsid w:val="00AD3AAB"/>
    <w:rsid w:val="00AE1279"/>
    <w:rsid w:val="00AE2257"/>
    <w:rsid w:val="00AF2301"/>
    <w:rsid w:val="00AF6CA2"/>
    <w:rsid w:val="00AF6E39"/>
    <w:rsid w:val="00B21372"/>
    <w:rsid w:val="00B255AF"/>
    <w:rsid w:val="00B32ED8"/>
    <w:rsid w:val="00B33E59"/>
    <w:rsid w:val="00B37A79"/>
    <w:rsid w:val="00B400C5"/>
    <w:rsid w:val="00B436D6"/>
    <w:rsid w:val="00B45A48"/>
    <w:rsid w:val="00B6074B"/>
    <w:rsid w:val="00B62F9A"/>
    <w:rsid w:val="00B6400D"/>
    <w:rsid w:val="00B64635"/>
    <w:rsid w:val="00B66005"/>
    <w:rsid w:val="00B66EC0"/>
    <w:rsid w:val="00B67CAF"/>
    <w:rsid w:val="00B716B6"/>
    <w:rsid w:val="00B71CDF"/>
    <w:rsid w:val="00B84926"/>
    <w:rsid w:val="00B84BF5"/>
    <w:rsid w:val="00B8679D"/>
    <w:rsid w:val="00BA028D"/>
    <w:rsid w:val="00BA15B7"/>
    <w:rsid w:val="00BA3CDB"/>
    <w:rsid w:val="00BA5E98"/>
    <w:rsid w:val="00BC53BF"/>
    <w:rsid w:val="00BD08C9"/>
    <w:rsid w:val="00BD7166"/>
    <w:rsid w:val="00BE2206"/>
    <w:rsid w:val="00BE424B"/>
    <w:rsid w:val="00BF464E"/>
    <w:rsid w:val="00C01F6F"/>
    <w:rsid w:val="00C11749"/>
    <w:rsid w:val="00C13061"/>
    <w:rsid w:val="00C1322F"/>
    <w:rsid w:val="00C16BB1"/>
    <w:rsid w:val="00C22C05"/>
    <w:rsid w:val="00C23E55"/>
    <w:rsid w:val="00C404D2"/>
    <w:rsid w:val="00C427C7"/>
    <w:rsid w:val="00C46CB7"/>
    <w:rsid w:val="00C47A85"/>
    <w:rsid w:val="00C62CFB"/>
    <w:rsid w:val="00C74113"/>
    <w:rsid w:val="00C77C88"/>
    <w:rsid w:val="00C80EF0"/>
    <w:rsid w:val="00C86D76"/>
    <w:rsid w:val="00C86F43"/>
    <w:rsid w:val="00C93C4C"/>
    <w:rsid w:val="00C97119"/>
    <w:rsid w:val="00CB32C4"/>
    <w:rsid w:val="00CB45BD"/>
    <w:rsid w:val="00CD004B"/>
    <w:rsid w:val="00CD3F79"/>
    <w:rsid w:val="00CD517F"/>
    <w:rsid w:val="00CD625E"/>
    <w:rsid w:val="00CE4536"/>
    <w:rsid w:val="00CF6D2C"/>
    <w:rsid w:val="00CF71E0"/>
    <w:rsid w:val="00D033D2"/>
    <w:rsid w:val="00D04E6F"/>
    <w:rsid w:val="00D10282"/>
    <w:rsid w:val="00D10C00"/>
    <w:rsid w:val="00D11846"/>
    <w:rsid w:val="00D31CA4"/>
    <w:rsid w:val="00D356D1"/>
    <w:rsid w:val="00D36BC3"/>
    <w:rsid w:val="00D448F0"/>
    <w:rsid w:val="00D45BF5"/>
    <w:rsid w:val="00D47F44"/>
    <w:rsid w:val="00D61375"/>
    <w:rsid w:val="00D62482"/>
    <w:rsid w:val="00D629FA"/>
    <w:rsid w:val="00D6563C"/>
    <w:rsid w:val="00D65A74"/>
    <w:rsid w:val="00D74231"/>
    <w:rsid w:val="00D804BD"/>
    <w:rsid w:val="00D817D2"/>
    <w:rsid w:val="00D83E79"/>
    <w:rsid w:val="00D901DE"/>
    <w:rsid w:val="00D947B7"/>
    <w:rsid w:val="00DA03FD"/>
    <w:rsid w:val="00DA06AE"/>
    <w:rsid w:val="00DA1395"/>
    <w:rsid w:val="00DA1414"/>
    <w:rsid w:val="00DB1913"/>
    <w:rsid w:val="00DB20C9"/>
    <w:rsid w:val="00DB2761"/>
    <w:rsid w:val="00DB38EA"/>
    <w:rsid w:val="00DB40C3"/>
    <w:rsid w:val="00DB61C0"/>
    <w:rsid w:val="00DC12FB"/>
    <w:rsid w:val="00DD48F8"/>
    <w:rsid w:val="00DD6D9C"/>
    <w:rsid w:val="00DD706C"/>
    <w:rsid w:val="00DD7398"/>
    <w:rsid w:val="00E01304"/>
    <w:rsid w:val="00E259AE"/>
    <w:rsid w:val="00E36FA0"/>
    <w:rsid w:val="00E43054"/>
    <w:rsid w:val="00E65082"/>
    <w:rsid w:val="00E73290"/>
    <w:rsid w:val="00E741E3"/>
    <w:rsid w:val="00E8154D"/>
    <w:rsid w:val="00E8603D"/>
    <w:rsid w:val="00E90C64"/>
    <w:rsid w:val="00E943E1"/>
    <w:rsid w:val="00EA619A"/>
    <w:rsid w:val="00EB3E12"/>
    <w:rsid w:val="00EB79EC"/>
    <w:rsid w:val="00EC083B"/>
    <w:rsid w:val="00EC1F27"/>
    <w:rsid w:val="00EC4F2B"/>
    <w:rsid w:val="00EC6095"/>
    <w:rsid w:val="00EC70D7"/>
    <w:rsid w:val="00ED07B9"/>
    <w:rsid w:val="00ED0FA2"/>
    <w:rsid w:val="00ED25D2"/>
    <w:rsid w:val="00ED361B"/>
    <w:rsid w:val="00ED409C"/>
    <w:rsid w:val="00EE577A"/>
    <w:rsid w:val="00F0359E"/>
    <w:rsid w:val="00F1307D"/>
    <w:rsid w:val="00F15D13"/>
    <w:rsid w:val="00F16D06"/>
    <w:rsid w:val="00F22732"/>
    <w:rsid w:val="00F24817"/>
    <w:rsid w:val="00F25126"/>
    <w:rsid w:val="00F26829"/>
    <w:rsid w:val="00F353E5"/>
    <w:rsid w:val="00F37ED9"/>
    <w:rsid w:val="00F42311"/>
    <w:rsid w:val="00F475D5"/>
    <w:rsid w:val="00F50526"/>
    <w:rsid w:val="00F57AC3"/>
    <w:rsid w:val="00F67960"/>
    <w:rsid w:val="00F811AE"/>
    <w:rsid w:val="00F93503"/>
    <w:rsid w:val="00F94E76"/>
    <w:rsid w:val="00FA118C"/>
    <w:rsid w:val="00FA383F"/>
    <w:rsid w:val="00FA5524"/>
    <w:rsid w:val="00FB26C7"/>
    <w:rsid w:val="00FC1D6A"/>
    <w:rsid w:val="00FC265D"/>
    <w:rsid w:val="00FC3795"/>
    <w:rsid w:val="00FC790D"/>
    <w:rsid w:val="00FD1645"/>
    <w:rsid w:val="00FE0CB1"/>
    <w:rsid w:val="00FE7982"/>
    <w:rsid w:val="00FF1CD1"/>
    <w:rsid w:val="00FF4032"/>
    <w:rsid w:val="014102E3"/>
    <w:rsid w:val="0343ACC8"/>
    <w:rsid w:val="0576B5E4"/>
    <w:rsid w:val="0623E170"/>
    <w:rsid w:val="06B6170E"/>
    <w:rsid w:val="07BAA936"/>
    <w:rsid w:val="0974E998"/>
    <w:rsid w:val="0A314D53"/>
    <w:rsid w:val="0B8D9F79"/>
    <w:rsid w:val="0BAC9D83"/>
    <w:rsid w:val="0BD6D54F"/>
    <w:rsid w:val="0C231537"/>
    <w:rsid w:val="0DCF6648"/>
    <w:rsid w:val="0E46CC10"/>
    <w:rsid w:val="0FEA7B7D"/>
    <w:rsid w:val="10368CDA"/>
    <w:rsid w:val="13B9AFFF"/>
    <w:rsid w:val="13CFCD23"/>
    <w:rsid w:val="1513ED5E"/>
    <w:rsid w:val="1963C1A7"/>
    <w:rsid w:val="1A16E9EA"/>
    <w:rsid w:val="1B4FF24A"/>
    <w:rsid w:val="1DCF3972"/>
    <w:rsid w:val="200DC00D"/>
    <w:rsid w:val="20573B67"/>
    <w:rsid w:val="20CAA5C0"/>
    <w:rsid w:val="24CEC714"/>
    <w:rsid w:val="290AA484"/>
    <w:rsid w:val="2A1AFE4F"/>
    <w:rsid w:val="2A713716"/>
    <w:rsid w:val="2A950CEF"/>
    <w:rsid w:val="2BD4BA99"/>
    <w:rsid w:val="2D43F784"/>
    <w:rsid w:val="2E81A3BF"/>
    <w:rsid w:val="2F86910F"/>
    <w:rsid w:val="30955A4F"/>
    <w:rsid w:val="31C03076"/>
    <w:rsid w:val="3355A487"/>
    <w:rsid w:val="339526D5"/>
    <w:rsid w:val="3547D4CD"/>
    <w:rsid w:val="383E1B8A"/>
    <w:rsid w:val="391F93B3"/>
    <w:rsid w:val="3C94D55A"/>
    <w:rsid w:val="425CAB27"/>
    <w:rsid w:val="43A8B4FA"/>
    <w:rsid w:val="46A9CA56"/>
    <w:rsid w:val="4A2CC2DE"/>
    <w:rsid w:val="4D0FE29A"/>
    <w:rsid w:val="4D4FCFD9"/>
    <w:rsid w:val="514AC825"/>
    <w:rsid w:val="515A4CD3"/>
    <w:rsid w:val="519E3A2C"/>
    <w:rsid w:val="56F606A2"/>
    <w:rsid w:val="592422AE"/>
    <w:rsid w:val="59570663"/>
    <w:rsid w:val="618E81B7"/>
    <w:rsid w:val="6357D3A5"/>
    <w:rsid w:val="64B1704C"/>
    <w:rsid w:val="65C2038C"/>
    <w:rsid w:val="665A4E5A"/>
    <w:rsid w:val="66F1E36C"/>
    <w:rsid w:val="68667FD3"/>
    <w:rsid w:val="69455E40"/>
    <w:rsid w:val="6B367D58"/>
    <w:rsid w:val="6B7F45C1"/>
    <w:rsid w:val="6BB67FFF"/>
    <w:rsid w:val="6C64BD7F"/>
    <w:rsid w:val="71920B02"/>
    <w:rsid w:val="73D2709D"/>
    <w:rsid w:val="7701A28E"/>
    <w:rsid w:val="77833427"/>
    <w:rsid w:val="794E418C"/>
    <w:rsid w:val="7C64E31F"/>
    <w:rsid w:val="7F0BB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B1"/>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1"/>
      </w:numPr>
      <w:contextualSpacing/>
    </w:pPr>
  </w:style>
  <w:style w:type="paragraph" w:styleId="NormalWeb">
    <w:name w:val="Normal (Web)"/>
    <w:basedOn w:val="Normal"/>
    <w:uiPriority w:val="99"/>
    <w:semiHidden/>
    <w:unhideWhenUsed/>
    <w:rsid w:val="006726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0F16"/>
    <w:rPr>
      <w:color w:val="0070C0" w:themeColor="hyperlink"/>
      <w:u w:val="single"/>
    </w:rPr>
  </w:style>
  <w:style w:type="character" w:styleId="UnresolvedMention">
    <w:name w:val="Unresolved Mention"/>
    <w:basedOn w:val="DefaultParagraphFont"/>
    <w:uiPriority w:val="99"/>
    <w:semiHidden/>
    <w:unhideWhenUsed/>
    <w:rsid w:val="00310F16"/>
    <w:rPr>
      <w:color w:val="605E5C"/>
      <w:shd w:val="clear" w:color="auto" w:fill="E1DFDD"/>
    </w:rPr>
  </w:style>
  <w:style w:type="character" w:customStyle="1" w:styleId="eop">
    <w:name w:val="eop"/>
    <w:basedOn w:val="DefaultParagraphFont"/>
    <w:rsid w:val="004E6825"/>
  </w:style>
  <w:style w:type="paragraph" w:customStyle="1" w:styleId="paragraph">
    <w:name w:val="paragraph"/>
    <w:basedOn w:val="Normal"/>
    <w:rsid w:val="00F94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64BF"/>
  </w:style>
  <w:style w:type="paragraph" w:styleId="Revision">
    <w:name w:val="Revision"/>
    <w:hidden/>
    <w:uiPriority w:val="99"/>
    <w:semiHidden/>
    <w:rsid w:val="00B6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364">
      <w:bodyDiv w:val="1"/>
      <w:marLeft w:val="0"/>
      <w:marRight w:val="0"/>
      <w:marTop w:val="0"/>
      <w:marBottom w:val="0"/>
      <w:divBdr>
        <w:top w:val="none" w:sz="0" w:space="0" w:color="auto"/>
        <w:left w:val="none" w:sz="0" w:space="0" w:color="auto"/>
        <w:bottom w:val="none" w:sz="0" w:space="0" w:color="auto"/>
        <w:right w:val="none" w:sz="0" w:space="0" w:color="auto"/>
      </w:divBdr>
    </w:div>
    <w:div w:id="138301996">
      <w:bodyDiv w:val="1"/>
      <w:marLeft w:val="0"/>
      <w:marRight w:val="0"/>
      <w:marTop w:val="0"/>
      <w:marBottom w:val="0"/>
      <w:divBdr>
        <w:top w:val="none" w:sz="0" w:space="0" w:color="auto"/>
        <w:left w:val="none" w:sz="0" w:space="0" w:color="auto"/>
        <w:bottom w:val="none" w:sz="0" w:space="0" w:color="auto"/>
        <w:right w:val="none" w:sz="0" w:space="0" w:color="auto"/>
      </w:divBdr>
    </w:div>
    <w:div w:id="456604994">
      <w:bodyDiv w:val="1"/>
      <w:marLeft w:val="0"/>
      <w:marRight w:val="0"/>
      <w:marTop w:val="0"/>
      <w:marBottom w:val="0"/>
      <w:divBdr>
        <w:top w:val="none" w:sz="0" w:space="0" w:color="auto"/>
        <w:left w:val="none" w:sz="0" w:space="0" w:color="auto"/>
        <w:bottom w:val="none" w:sz="0" w:space="0" w:color="auto"/>
        <w:right w:val="none" w:sz="0" w:space="0" w:color="auto"/>
      </w:divBdr>
    </w:div>
    <w:div w:id="599987938">
      <w:bodyDiv w:val="1"/>
      <w:marLeft w:val="0"/>
      <w:marRight w:val="0"/>
      <w:marTop w:val="0"/>
      <w:marBottom w:val="0"/>
      <w:divBdr>
        <w:top w:val="none" w:sz="0" w:space="0" w:color="auto"/>
        <w:left w:val="none" w:sz="0" w:space="0" w:color="auto"/>
        <w:bottom w:val="none" w:sz="0" w:space="0" w:color="auto"/>
        <w:right w:val="none" w:sz="0" w:space="0" w:color="auto"/>
      </w:divBdr>
    </w:div>
    <w:div w:id="751659501">
      <w:bodyDiv w:val="1"/>
      <w:marLeft w:val="0"/>
      <w:marRight w:val="0"/>
      <w:marTop w:val="0"/>
      <w:marBottom w:val="0"/>
      <w:divBdr>
        <w:top w:val="none" w:sz="0" w:space="0" w:color="auto"/>
        <w:left w:val="none" w:sz="0" w:space="0" w:color="auto"/>
        <w:bottom w:val="none" w:sz="0" w:space="0" w:color="auto"/>
        <w:right w:val="none" w:sz="0" w:space="0" w:color="auto"/>
      </w:divBdr>
    </w:div>
    <w:div w:id="914708617">
      <w:bodyDiv w:val="1"/>
      <w:marLeft w:val="0"/>
      <w:marRight w:val="0"/>
      <w:marTop w:val="0"/>
      <w:marBottom w:val="0"/>
      <w:divBdr>
        <w:top w:val="none" w:sz="0" w:space="0" w:color="auto"/>
        <w:left w:val="none" w:sz="0" w:space="0" w:color="auto"/>
        <w:bottom w:val="none" w:sz="0" w:space="0" w:color="auto"/>
        <w:right w:val="none" w:sz="0" w:space="0" w:color="auto"/>
      </w:divBdr>
    </w:div>
    <w:div w:id="945237234">
      <w:bodyDiv w:val="1"/>
      <w:marLeft w:val="0"/>
      <w:marRight w:val="0"/>
      <w:marTop w:val="0"/>
      <w:marBottom w:val="0"/>
      <w:divBdr>
        <w:top w:val="none" w:sz="0" w:space="0" w:color="auto"/>
        <w:left w:val="none" w:sz="0" w:space="0" w:color="auto"/>
        <w:bottom w:val="none" w:sz="0" w:space="0" w:color="auto"/>
        <w:right w:val="none" w:sz="0" w:space="0" w:color="auto"/>
      </w:divBdr>
    </w:div>
    <w:div w:id="1351565111">
      <w:bodyDiv w:val="1"/>
      <w:marLeft w:val="0"/>
      <w:marRight w:val="0"/>
      <w:marTop w:val="0"/>
      <w:marBottom w:val="0"/>
      <w:divBdr>
        <w:top w:val="none" w:sz="0" w:space="0" w:color="auto"/>
        <w:left w:val="none" w:sz="0" w:space="0" w:color="auto"/>
        <w:bottom w:val="none" w:sz="0" w:space="0" w:color="auto"/>
        <w:right w:val="none" w:sz="0" w:space="0" w:color="auto"/>
      </w:divBdr>
    </w:div>
    <w:div w:id="1375345107">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741293090">
      <w:bodyDiv w:val="1"/>
      <w:marLeft w:val="0"/>
      <w:marRight w:val="0"/>
      <w:marTop w:val="0"/>
      <w:marBottom w:val="0"/>
      <w:divBdr>
        <w:top w:val="none" w:sz="0" w:space="0" w:color="auto"/>
        <w:left w:val="none" w:sz="0" w:space="0" w:color="auto"/>
        <w:bottom w:val="none" w:sz="0" w:space="0" w:color="auto"/>
        <w:right w:val="none" w:sz="0" w:space="0" w:color="auto"/>
      </w:divBdr>
    </w:div>
    <w:div w:id="21194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io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b491c17a164b67f3fe10e1d7b3bf44aa">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f65425ce80c30b27f30565304bcd5dc5"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5D49-EFB6-4F00-899B-18ED7AF2F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3.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E3EF0D22-AC0F-49B3-9E89-04A0D104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Links>
    <vt:vector size="6" baseType="variant">
      <vt:variant>
        <vt:i4>4194313</vt:i4>
      </vt:variant>
      <vt:variant>
        <vt:i4>0</vt:i4>
      </vt:variant>
      <vt:variant>
        <vt:i4>0</vt:i4>
      </vt:variant>
      <vt:variant>
        <vt:i4>5</vt:i4>
      </vt:variant>
      <vt:variant>
        <vt:lpwstr>http://www.hhs.iowa.gov/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Hoyt, Andrea [HHS]</cp:lastModifiedBy>
  <cp:revision>3</cp:revision>
  <dcterms:created xsi:type="dcterms:W3CDTF">2025-11-07T21:19:00Z</dcterms:created>
  <dcterms:modified xsi:type="dcterms:W3CDTF">2025-11-07T21:26:00Z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