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B4296" w14:textId="77777777" w:rsidR="009022EC" w:rsidRDefault="009022EC"/>
    <w:p w14:paraId="4DA62EC9" w14:textId="45B93DE0" w:rsidR="00A828ED" w:rsidRPr="00787B92" w:rsidRDefault="00182C2C" w:rsidP="007703D7">
      <w:pPr>
        <w:pStyle w:val="Heading1"/>
      </w:pPr>
      <w:r>
        <w:t>Signed Verification of Agency Intent and Compliance</w:t>
      </w:r>
    </w:p>
    <w:p w14:paraId="60CCA4FB" w14:textId="77777777" w:rsidR="00182C2C" w:rsidRDefault="00182C2C" w:rsidP="007703D7">
      <w:pPr>
        <w:pStyle w:val="Heading2"/>
      </w:pPr>
    </w:p>
    <w:p w14:paraId="30B53A5C" w14:textId="2351E154" w:rsidR="00182C2C" w:rsidRDefault="00182C2C" w:rsidP="00182C2C">
      <w:r>
        <w:t xml:space="preserve">Agency Name: </w:t>
      </w:r>
      <w:sdt>
        <w:sdtPr>
          <w:id w:val="779914452"/>
          <w:placeholder>
            <w:docPart w:val="DefaultPlaceholder_-1854013440"/>
          </w:placeholder>
        </w:sdtPr>
        <w:sdtContent>
          <w:r>
            <w:t>Click or tap here to enter text.</w:t>
          </w:r>
        </w:sdtContent>
      </w:sdt>
    </w:p>
    <w:p w14:paraId="338CB33D" w14:textId="77777777" w:rsidR="00182C2C" w:rsidRDefault="00182C2C" w:rsidP="00182C2C"/>
    <w:p w14:paraId="37C50081" w14:textId="77777777" w:rsidR="00182C2C" w:rsidRDefault="00182C2C" w:rsidP="00182C2C">
      <w:r>
        <w:t>Area Agency on Aging (AAA) accepts full authority and responsibility to develop and administer the SFY 2027 Update to the SFY 2026-2029 Area Plan on Aging in accordance with all requirements of the Older Americans Act as amended, state laws, rules and procedures.  The Parties agree the Area Plan is incorporated herein by this reference as if fully set forth in this Agreement. The AAA verifies that the following conditions are and will continue to be met:</w:t>
      </w:r>
    </w:p>
    <w:p w14:paraId="1BB12A6F" w14:textId="77777777" w:rsidR="00182C2C" w:rsidRDefault="00182C2C" w:rsidP="00182C2C"/>
    <w:p w14:paraId="320B886F" w14:textId="735213FB" w:rsidR="00182C2C" w:rsidRDefault="00182C2C" w:rsidP="00110790">
      <w:pPr>
        <w:pStyle w:val="ListParagraph"/>
        <w:numPr>
          <w:ilvl w:val="0"/>
          <w:numId w:val="10"/>
        </w:numPr>
        <w:tabs>
          <w:tab w:val="left" w:pos="810"/>
        </w:tabs>
        <w:ind w:left="720" w:hanging="360"/>
      </w:pPr>
      <w:r>
        <w:t>The AAA agrees it will comply with the Area Plan Assurances.  These assurances are included in the Area Plan Instructions.  The parties agree that the Area Plan Assurances are incorporated herein by this reference as if fully set forth in this Agreement.</w:t>
      </w:r>
      <w:r w:rsidR="00D1057E">
        <w:t xml:space="preserve"> A copy of the Area Plan Assurances are available at </w:t>
      </w:r>
      <w:hyperlink r:id="rId11" w:history="1">
        <w:r w:rsidR="00110790" w:rsidRPr="00803666">
          <w:rPr>
            <w:rStyle w:val="Hyperlink"/>
          </w:rPr>
          <w:t>https://hhs.iowa.gov/health-prevention/aging-services/iowa-area-agencies-aging/aaa-professionals</w:t>
        </w:r>
      </w:hyperlink>
      <w:r w:rsidR="00110790">
        <w:t xml:space="preserve"> </w:t>
      </w:r>
    </w:p>
    <w:p w14:paraId="4E3F32FD" w14:textId="77777777" w:rsidR="00110790" w:rsidRDefault="00110790" w:rsidP="00110790">
      <w:pPr>
        <w:pStyle w:val="ListParagraph"/>
        <w:tabs>
          <w:tab w:val="left" w:pos="810"/>
        </w:tabs>
      </w:pPr>
    </w:p>
    <w:p w14:paraId="6DD977DF" w14:textId="431323D6" w:rsidR="00110790" w:rsidRDefault="00182C2C" w:rsidP="00110790">
      <w:pPr>
        <w:pStyle w:val="ListParagraph"/>
        <w:numPr>
          <w:ilvl w:val="0"/>
          <w:numId w:val="10"/>
        </w:numPr>
        <w:tabs>
          <w:tab w:val="left" w:pos="810"/>
        </w:tabs>
        <w:ind w:left="720" w:hanging="360"/>
      </w:pPr>
      <w:r>
        <w:t xml:space="preserve">The AAA agrees it will comply with the Procurement Terms and Conditions for Services as set forth by the Iowa Department of Administrative Services.  These Procurement Terms and Conditions for Services are available at </w:t>
      </w:r>
      <w:hyperlink r:id="rId12" w:history="1">
        <w:r w:rsidR="00110790" w:rsidRPr="00803666">
          <w:rPr>
            <w:rStyle w:val="Hyperlink"/>
          </w:rPr>
          <w:t>https://das.iowa.gov/procurement/terms-and-conditions</w:t>
        </w:r>
      </w:hyperlink>
      <w:r w:rsidR="00110790">
        <w:t>.</w:t>
      </w:r>
      <w:r>
        <w:t xml:space="preserve"> The Parties agree that Procurement Terms and Conditions for Services are incorporated herein by this reference as if fully set forth in this Agreement.</w:t>
      </w:r>
    </w:p>
    <w:p w14:paraId="0C3FAACC" w14:textId="77777777" w:rsidR="00110790" w:rsidRDefault="00110790" w:rsidP="00110790">
      <w:pPr>
        <w:pStyle w:val="ListParagraph"/>
        <w:tabs>
          <w:tab w:val="left" w:pos="810"/>
        </w:tabs>
      </w:pPr>
    </w:p>
    <w:p w14:paraId="21FDCEC3" w14:textId="50529C36" w:rsidR="00182C2C" w:rsidRDefault="00182C2C" w:rsidP="00110790">
      <w:pPr>
        <w:pStyle w:val="ListParagraph"/>
        <w:numPr>
          <w:ilvl w:val="0"/>
          <w:numId w:val="10"/>
        </w:numPr>
        <w:tabs>
          <w:tab w:val="left" w:pos="810"/>
        </w:tabs>
        <w:ind w:left="720" w:hanging="360"/>
      </w:pPr>
      <w:r>
        <w:t>The AAA agrees it will comply with the Department of Health and Human Services Standard Terms and Conditions related to Federal Financial Assistance.  These Standard Terms and Conditions related to Federal Financial Assistance are available at Standard Terms and Conditions Related to Federal Financial Assistance References to “agency” in the Standard Terms and Conditions means the Iowa Department of Health and Human Services Division of Aging and Disability Services. The Parties agree that Standard Terms and Conditions related to Federal Financial Assistance are incorporated herein by this reference as if fully set forth in this Agreement.</w:t>
      </w:r>
    </w:p>
    <w:p w14:paraId="7A64394B" w14:textId="553D1F89" w:rsidR="00182C2C" w:rsidRDefault="00182C2C" w:rsidP="00110790">
      <w:pPr>
        <w:pStyle w:val="ListParagraph"/>
        <w:numPr>
          <w:ilvl w:val="0"/>
          <w:numId w:val="10"/>
        </w:numPr>
        <w:tabs>
          <w:tab w:val="left" w:pos="810"/>
        </w:tabs>
        <w:ind w:left="720" w:hanging="360"/>
      </w:pPr>
      <w:r>
        <w:t>The AAA agrees it will comply with the requirements of Iowa Code Chapter 8F.  These Terms are available athttps://www.legis.iowa.gov/docs/code/8F.pdf. The Parties agree that 8F Terms and Conditions related to Federal Financial Assistance are incorporated herein by this reference as if fully set forth in this Agreement.</w:t>
      </w:r>
    </w:p>
    <w:p w14:paraId="5B472F46" w14:textId="77777777" w:rsidR="00110790" w:rsidRDefault="00110790" w:rsidP="00110790">
      <w:pPr>
        <w:pStyle w:val="ListParagraph"/>
      </w:pPr>
    </w:p>
    <w:p w14:paraId="2B7AA39C" w14:textId="01880C29" w:rsidR="00182C2C" w:rsidRDefault="00182C2C" w:rsidP="00110790">
      <w:pPr>
        <w:pStyle w:val="ListParagraph"/>
        <w:numPr>
          <w:ilvl w:val="0"/>
          <w:numId w:val="10"/>
        </w:numPr>
        <w:ind w:left="720" w:hanging="360"/>
      </w:pPr>
      <w:r>
        <w:t xml:space="preserve">The AAA agrees it will comply with the process and procedures described in the reporting manual.  The Reporting Manual is available at </w:t>
      </w:r>
      <w:hyperlink r:id="rId13" w:history="1">
        <w:r w:rsidR="00110790" w:rsidRPr="00803666">
          <w:rPr>
            <w:rStyle w:val="Hyperlink"/>
          </w:rPr>
          <w:t>https://iowadhs.sharepoint.com/:f:/r/sites/ADRCPartners/Shared%20Documents/Report(ing)_Manual/AAA_Reporting_Manual?csf=1&amp;web=1&amp;e=l4g4h6</w:t>
        </w:r>
      </w:hyperlink>
      <w:r>
        <w:t>. The Parties agree the Reporting Manual is incorporated herein by this reference as if fully set forth in this Agreement.</w:t>
      </w:r>
    </w:p>
    <w:p w14:paraId="3593B95D" w14:textId="77777777" w:rsidR="00110790" w:rsidRDefault="00110790" w:rsidP="00110790">
      <w:pPr>
        <w:pStyle w:val="ListParagraph"/>
      </w:pPr>
    </w:p>
    <w:p w14:paraId="44B0CC81" w14:textId="54ED7AFA" w:rsidR="00182C2C" w:rsidRDefault="00182C2C" w:rsidP="00110790">
      <w:pPr>
        <w:pStyle w:val="ListParagraph"/>
        <w:numPr>
          <w:ilvl w:val="0"/>
          <w:numId w:val="10"/>
        </w:numPr>
        <w:ind w:left="720" w:hanging="360"/>
      </w:pPr>
      <w:r>
        <w:t xml:space="preserve">The Area Agency on Aging (AAA) agrees it will utilize the Aging and Disability Resource Center (ADRC) technical assistance and call center entity that is contracted with the Iowa Department of Health and Human Services (Department). This includes compliance with the ADRC call center, resource database, and new staff and continuing education trainings. </w:t>
      </w:r>
    </w:p>
    <w:p w14:paraId="14445D70" w14:textId="77777777" w:rsidR="00110790" w:rsidRDefault="00110790" w:rsidP="00110790">
      <w:pPr>
        <w:pStyle w:val="ListParagraph"/>
      </w:pPr>
    </w:p>
    <w:p w14:paraId="652FD789" w14:textId="7F3AF7E1" w:rsidR="00182C2C" w:rsidRDefault="00182C2C" w:rsidP="00110790">
      <w:pPr>
        <w:pStyle w:val="ListParagraph"/>
        <w:numPr>
          <w:ilvl w:val="0"/>
          <w:numId w:val="10"/>
        </w:numPr>
        <w:ind w:left="720" w:hanging="360"/>
      </w:pPr>
      <w:r>
        <w:t xml:space="preserve">AAAs, as Iowa’s designated ADRCs, will participate in Medicaid ADRC Federal Financial Participation (FFP), also known as Medicaid Administrative Claiming (MAC), for activities that facilitate access to, or are in support of, Iowa’s Medicaid State Plan. The AAA will comply with statue, the Department-approved ADRC MAC methodologies and procedures outlined in “Appendix X: ADRC Time Study Documentation” </w:t>
      </w:r>
      <w:r w:rsidR="003D48AD">
        <w:t xml:space="preserve">available at </w:t>
      </w:r>
      <w:hyperlink r:id="rId14" w:history="1">
        <w:r w:rsidR="00110790" w:rsidRPr="00803666">
          <w:rPr>
            <w:rStyle w:val="Hyperlink"/>
          </w:rPr>
          <w:t>https://iowadhs.sharepoint.com/:b:/r/sites/ADRCPartners/Shared%20Documents/Information%20and%20Service%20Assistance/Medicaid%20Administrative%20Claiming/Attachment%20X.pdf?csf=1&amp;web=1&amp;e=RPQbgq</w:t>
        </w:r>
      </w:hyperlink>
      <w:r w:rsidR="00110790">
        <w:t>.</w:t>
      </w:r>
    </w:p>
    <w:p w14:paraId="1E4D027B" w14:textId="77777777" w:rsidR="00110790" w:rsidRDefault="00110790" w:rsidP="00110790">
      <w:pPr>
        <w:pStyle w:val="ListParagraph"/>
      </w:pPr>
    </w:p>
    <w:p w14:paraId="457D92D6" w14:textId="0FE45921" w:rsidR="00182C2C" w:rsidRDefault="00182C2C" w:rsidP="00110790">
      <w:pPr>
        <w:pStyle w:val="ListParagraph"/>
        <w:numPr>
          <w:ilvl w:val="0"/>
          <w:numId w:val="10"/>
        </w:numPr>
        <w:spacing w:after="0" w:line="240" w:lineRule="auto"/>
        <w:ind w:left="720" w:hanging="360"/>
      </w:pPr>
      <w:r>
        <w:t>AAAs will comply with federal regulation 45 CFR Part 1321.</w:t>
      </w:r>
    </w:p>
    <w:p w14:paraId="6DFC54BC" w14:textId="77777777" w:rsidR="00110790" w:rsidRDefault="00110790" w:rsidP="00110790">
      <w:pPr>
        <w:spacing w:after="0" w:line="240" w:lineRule="auto"/>
      </w:pPr>
    </w:p>
    <w:p w14:paraId="7D770217" w14:textId="27687925" w:rsidR="00182C2C" w:rsidRDefault="00182C2C" w:rsidP="00182C2C">
      <w:r>
        <w:t>By accepting this authority and responsibility, the AAA agrees to develop and administer the Area Plan for a comprehensive and coordinated system of service and to serve as the advocate and focal point for all Iowans 60+ years of age in the area agency’s planning and service area.  The Area Plan on Aging reflects input from a cross section of service providers, consumers, and caregivers that are representative of all areas and culturally diverse populations in the planning and service area; its contents are true and accurate, and incorporate the comments and recommendations of the Area Agency’s Advisory Council and has been reviewed and approved by the Area Agency’s Governing Body. It is acknowledged that intentional misrepresentation or falsification may result in the termination of financial assistance.</w:t>
      </w:r>
    </w:p>
    <w:p w14:paraId="3EA473AE" w14:textId="77777777" w:rsidR="00182C2C" w:rsidRDefault="00182C2C" w:rsidP="00182C2C">
      <w:r>
        <w:t>The Advisory Council has reviewed and commented on the SFY 2027 Update to the SFY 2026-2029 Area Plan on Aging and hereby submits the SFY 2027 Update to the SFY 2026-2029 Area Plan to the Iowa Department on Health and Human Services, Division of Aging and Disability Services for acceptance.</w:t>
      </w:r>
    </w:p>
    <w:p w14:paraId="45F6A13E" w14:textId="77777777" w:rsidR="00182C2C" w:rsidRDefault="00182C2C" w:rsidP="00182C2C"/>
    <w:p w14:paraId="2194A8DC" w14:textId="77777777" w:rsidR="00182C2C" w:rsidRDefault="00182C2C" w:rsidP="00182C2C">
      <w:r>
        <w:t>NAME OF ADVISORY COUNCIL SIGNER</w:t>
      </w:r>
    </w:p>
    <w:sdt>
      <w:sdtPr>
        <w:id w:val="2083336551"/>
        <w:placeholder>
          <w:docPart w:val="DefaultPlaceholder_-1854013440"/>
        </w:placeholder>
      </w:sdtPr>
      <w:sdtContent>
        <w:p w14:paraId="2EAF3369" w14:textId="602D1F50" w:rsidR="00182C2C" w:rsidRDefault="00182C2C" w:rsidP="00182C2C">
          <w:r>
            <w:t>Click or tap here to enter text.</w:t>
          </w:r>
        </w:p>
      </w:sdtContent>
    </w:sdt>
    <w:p w14:paraId="419B5EB2" w14:textId="3B705F7D" w:rsidR="00182C2C" w:rsidRDefault="00182C2C" w:rsidP="00182C2C">
      <w:r>
        <w:t>ADVISORY COUNCIL SIGNATURE</w:t>
      </w:r>
    </w:p>
    <w:p w14:paraId="0038EFD5" w14:textId="77777777" w:rsidR="00182C2C" w:rsidRDefault="00182C2C" w:rsidP="00182C2C"/>
    <w:p w14:paraId="6B674C73" w14:textId="23556EEF" w:rsidR="00182C2C" w:rsidRDefault="00182C2C" w:rsidP="00182C2C">
      <w:r>
        <w:t>_______________________________________________</w:t>
      </w:r>
    </w:p>
    <w:p w14:paraId="2C9DC6BF" w14:textId="4D23A46A" w:rsidR="00182C2C" w:rsidRDefault="00182C2C" w:rsidP="00182C2C">
      <w:r>
        <w:t>The Governing Body has reviewed and approved the SFY 2027 Update to the SFY2026-2029 Area Plan on Aging and hereby submits the SFY 2027 Update to the SFY 2026-2029 Area Plan Update to the Iowa Department on Health and Human Services, Division of Aging and Disability Services for acceptance.</w:t>
      </w:r>
    </w:p>
    <w:p w14:paraId="3BDE69C6" w14:textId="77777777" w:rsidR="00182C2C" w:rsidRDefault="00182C2C" w:rsidP="00182C2C"/>
    <w:p w14:paraId="5E8CB4D8" w14:textId="77777777" w:rsidR="00182C2C" w:rsidRDefault="00182C2C" w:rsidP="00182C2C">
      <w:r>
        <w:t>NAME OF GOVERNING BODY SIGNER</w:t>
      </w:r>
    </w:p>
    <w:sdt>
      <w:sdtPr>
        <w:id w:val="1884055606"/>
        <w:placeholder>
          <w:docPart w:val="DefaultPlaceholder_-1854013440"/>
        </w:placeholder>
      </w:sdtPr>
      <w:sdtContent>
        <w:p w14:paraId="3C878825" w14:textId="65D1AEA9" w:rsidR="00182C2C" w:rsidRDefault="00182C2C" w:rsidP="00182C2C">
          <w:r>
            <w:t>Click or tap here to enter text.</w:t>
          </w:r>
        </w:p>
      </w:sdtContent>
    </w:sdt>
    <w:p w14:paraId="552A67C6" w14:textId="367ED9A5" w:rsidR="00182C2C" w:rsidRDefault="00182C2C" w:rsidP="00182C2C">
      <w:r>
        <w:t>GOVERNING BODY SIGNATURE</w:t>
      </w:r>
    </w:p>
    <w:p w14:paraId="53E3D9C8" w14:textId="77777777" w:rsidR="00182C2C" w:rsidRDefault="00182C2C" w:rsidP="00182C2C"/>
    <w:p w14:paraId="504E749D" w14:textId="6ADDA3DA" w:rsidR="00182C2C" w:rsidRDefault="00182C2C" w:rsidP="00182C2C">
      <w:r>
        <w:t>________________________________________________</w:t>
      </w:r>
    </w:p>
    <w:p w14:paraId="6CDC98CD" w14:textId="77777777" w:rsidR="00182C2C" w:rsidRDefault="00182C2C" w:rsidP="00182C2C">
      <w:r>
        <w:t xml:space="preserve">The Executive Director has reviewed and approved the SFY 2027 Update to the SFY 2026-2029 Area Plan on </w:t>
      </w:r>
      <w:proofErr w:type="gramStart"/>
      <w:r>
        <w:t>Aging, and</w:t>
      </w:r>
      <w:proofErr w:type="gramEnd"/>
      <w:r>
        <w:t xml:space="preserve"> hereby submits the SFY 2027 Update to the SFY 2026-2029 Area Plan to the Iowa Department on Health and Human Services, Division of Aging and Disability Service for acceptance.</w:t>
      </w:r>
    </w:p>
    <w:p w14:paraId="65DEF4A5" w14:textId="77777777" w:rsidR="00182C2C" w:rsidRDefault="00182C2C" w:rsidP="00182C2C"/>
    <w:p w14:paraId="355C47AB" w14:textId="77777777" w:rsidR="00182C2C" w:rsidRDefault="00182C2C" w:rsidP="00182C2C">
      <w:r>
        <w:t>NAME OF EXECUTIVE DIRECTOR</w:t>
      </w:r>
    </w:p>
    <w:sdt>
      <w:sdtPr>
        <w:id w:val="-521556924"/>
        <w:placeholder>
          <w:docPart w:val="DefaultPlaceholder_-1854013440"/>
        </w:placeholder>
      </w:sdtPr>
      <w:sdtContent>
        <w:p w14:paraId="0CA95F45" w14:textId="770AB2AA" w:rsidR="00182C2C" w:rsidRDefault="00182C2C" w:rsidP="00182C2C">
          <w:r>
            <w:t>Click or tap here to enter text.</w:t>
          </w:r>
        </w:p>
      </w:sdtContent>
    </w:sdt>
    <w:p w14:paraId="28F2B1BA" w14:textId="3936F6DD" w:rsidR="00182C2C" w:rsidRDefault="00182C2C" w:rsidP="00182C2C">
      <w:r>
        <w:t>EXECUTIVE DIRECTOR SIGNATURE</w:t>
      </w:r>
    </w:p>
    <w:p w14:paraId="715D6A2D" w14:textId="77777777" w:rsidR="00182C2C" w:rsidRDefault="00182C2C" w:rsidP="00182C2C"/>
    <w:p w14:paraId="2F4ACD51" w14:textId="27BF243B" w:rsidR="00182C2C" w:rsidRPr="00182C2C" w:rsidRDefault="00182C2C" w:rsidP="00182C2C">
      <w:r>
        <w:t>________________________________________________</w:t>
      </w:r>
    </w:p>
    <w:sectPr w:rsidR="00182C2C" w:rsidRPr="00182C2C" w:rsidSect="00E368B6">
      <w:headerReference w:type="default" r:id="rId15"/>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607D" w14:textId="77777777" w:rsidR="00182C2C" w:rsidRDefault="00182C2C" w:rsidP="00ED0FA2">
      <w:pPr>
        <w:spacing w:after="0" w:line="240" w:lineRule="auto"/>
      </w:pPr>
      <w:r>
        <w:separator/>
      </w:r>
    </w:p>
  </w:endnote>
  <w:endnote w:type="continuationSeparator" w:id="0">
    <w:p w14:paraId="629C4A5D" w14:textId="77777777" w:rsidR="00182C2C" w:rsidRDefault="00182C2C"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1789" w14:textId="77777777" w:rsidR="00182C2C" w:rsidRDefault="00182C2C" w:rsidP="00ED0FA2">
      <w:pPr>
        <w:spacing w:after="0" w:line="240" w:lineRule="auto"/>
      </w:pPr>
      <w:r>
        <w:separator/>
      </w:r>
    </w:p>
  </w:footnote>
  <w:footnote w:type="continuationSeparator" w:id="0">
    <w:p w14:paraId="13A9AF08" w14:textId="77777777" w:rsidR="00182C2C" w:rsidRDefault="00182C2C"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F752" w14:textId="77777777"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376C810E" wp14:editId="589FC6C8">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65372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0499D88D" wp14:editId="1D15504C">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EC73D99"/>
    <w:multiLevelType w:val="hybridMultilevel"/>
    <w:tmpl w:val="9D22D236"/>
    <w:lvl w:ilvl="0" w:tplc="7B74B6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4B0A55"/>
    <w:multiLevelType w:val="hybridMultilevel"/>
    <w:tmpl w:val="0B68D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2"/>
  </w:num>
  <w:num w:numId="2" w16cid:durableId="529688289">
    <w:abstractNumId w:val="4"/>
  </w:num>
  <w:num w:numId="3" w16cid:durableId="655499794">
    <w:abstractNumId w:val="1"/>
  </w:num>
  <w:num w:numId="4" w16cid:durableId="1634825399">
    <w:abstractNumId w:val="7"/>
  </w:num>
  <w:num w:numId="5" w16cid:durableId="148131918">
    <w:abstractNumId w:val="0"/>
  </w:num>
  <w:num w:numId="6" w16cid:durableId="567112557">
    <w:abstractNumId w:val="0"/>
  </w:num>
  <w:num w:numId="7" w16cid:durableId="1584215259">
    <w:abstractNumId w:val="8"/>
  </w:num>
  <w:num w:numId="8" w16cid:durableId="1913923778">
    <w:abstractNumId w:val="3"/>
  </w:num>
  <w:num w:numId="9" w16cid:durableId="146098770">
    <w:abstractNumId w:val="6"/>
  </w:num>
  <w:num w:numId="10" w16cid:durableId="1177697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Bj9kpPR3UYJAzxbzWt7uCwNbw3gMyhJstKOAMoEXhzidHHz5Ekx3bBqyAH1GyiPkSC9hMYth6sGfs6k5tsbkww==" w:salt="IpXc8tWNABzfOkIxvTwX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2C"/>
    <w:rsid w:val="00051975"/>
    <w:rsid w:val="00110790"/>
    <w:rsid w:val="00182C2C"/>
    <w:rsid w:val="001F66B9"/>
    <w:rsid w:val="00247A03"/>
    <w:rsid w:val="00342B93"/>
    <w:rsid w:val="003D48AD"/>
    <w:rsid w:val="003D4E77"/>
    <w:rsid w:val="004E7166"/>
    <w:rsid w:val="004E77FB"/>
    <w:rsid w:val="0051080D"/>
    <w:rsid w:val="00521A34"/>
    <w:rsid w:val="005F587F"/>
    <w:rsid w:val="006303C7"/>
    <w:rsid w:val="006B5085"/>
    <w:rsid w:val="006D4AC3"/>
    <w:rsid w:val="0071057A"/>
    <w:rsid w:val="00714B6E"/>
    <w:rsid w:val="00733588"/>
    <w:rsid w:val="007703D7"/>
    <w:rsid w:val="00787B92"/>
    <w:rsid w:val="007E0B4A"/>
    <w:rsid w:val="008B00EA"/>
    <w:rsid w:val="008C4366"/>
    <w:rsid w:val="008D6F19"/>
    <w:rsid w:val="008F3462"/>
    <w:rsid w:val="009022EC"/>
    <w:rsid w:val="00903F88"/>
    <w:rsid w:val="00912D7D"/>
    <w:rsid w:val="00914BD3"/>
    <w:rsid w:val="00931436"/>
    <w:rsid w:val="00967CE9"/>
    <w:rsid w:val="009800A3"/>
    <w:rsid w:val="009B5B7D"/>
    <w:rsid w:val="009C271E"/>
    <w:rsid w:val="009E560F"/>
    <w:rsid w:val="00A57921"/>
    <w:rsid w:val="00A63588"/>
    <w:rsid w:val="00A828ED"/>
    <w:rsid w:val="00B33E59"/>
    <w:rsid w:val="00B64635"/>
    <w:rsid w:val="00BD086C"/>
    <w:rsid w:val="00D1057E"/>
    <w:rsid w:val="00D36BC3"/>
    <w:rsid w:val="00D817D2"/>
    <w:rsid w:val="00DA1414"/>
    <w:rsid w:val="00DE0E1F"/>
    <w:rsid w:val="00E368B6"/>
    <w:rsid w:val="00E56796"/>
    <w:rsid w:val="00E84ABA"/>
    <w:rsid w:val="00ED0FA2"/>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EC72B"/>
  <w15:chartTrackingRefBased/>
  <w15:docId w15:val="{722565A8-50A1-43B0-B61A-4C8E7764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character" w:styleId="PlaceholderText">
    <w:name w:val="Placeholder Text"/>
    <w:basedOn w:val="DefaultParagraphFont"/>
    <w:uiPriority w:val="99"/>
    <w:semiHidden/>
    <w:rsid w:val="00182C2C"/>
    <w:rPr>
      <w:color w:val="666666"/>
    </w:rPr>
  </w:style>
  <w:style w:type="character" w:styleId="Hyperlink">
    <w:name w:val="Hyperlink"/>
    <w:basedOn w:val="DefaultParagraphFont"/>
    <w:uiPriority w:val="99"/>
    <w:unhideWhenUsed/>
    <w:rsid w:val="00110790"/>
    <w:rPr>
      <w:color w:val="0070C0" w:themeColor="hyperlink"/>
      <w:u w:val="single"/>
    </w:rPr>
  </w:style>
  <w:style w:type="character" w:styleId="UnresolvedMention">
    <w:name w:val="Unresolved Mention"/>
    <w:basedOn w:val="DefaultParagraphFont"/>
    <w:uiPriority w:val="99"/>
    <w:semiHidden/>
    <w:unhideWhenUsed/>
    <w:rsid w:val="0011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owadhs.sharepoint.com/:f:/r/sites/ADRCPartners/Shared%20Documents/Report(ing)_Manual/AAA_Reporting_Manual?csf=1&amp;web=1&amp;e=l4g4h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s.iowa.gov/procurement/terms-and-condition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hs.iowa.gov/health-prevention/aging-services/iowa-area-agencies-aging/aaa-professiona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owadhs.sharepoint.com/:b:/r/sites/ADRCPartners/Shared%20Documents/Information%20and%20Service%20Assistance/Medicaid%20Administrative%20Claiming/Attachment%20X.pdf?csf=1&amp;web=1&amp;e=RPQbgq"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endal0\Downloads\HHS%20Letterhead%20Basi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36A5746-916D-43AC-8381-A59B21A9B445}"/>
      </w:docPartPr>
      <w:docPartBody>
        <w:p w:rsidR="007C4BCE" w:rsidRDefault="007C4BCE">
          <w:r w:rsidRPr="008036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156082" w:themeColor="accent1"/>
      </w:rPr>
    </w:lvl>
    <w:lvl w:ilvl="1">
      <w:start w:val="1"/>
      <w:numFmt w:val="bullet"/>
      <w:lvlText w:val="•"/>
      <w:lvlJc w:val="left"/>
      <w:pPr>
        <w:tabs>
          <w:tab w:val="num" w:pos="648"/>
        </w:tabs>
        <w:ind w:left="720" w:hanging="360"/>
      </w:pPr>
      <w:rPr>
        <w:rFonts w:ascii="Cambria" w:hAnsi="Cambria" w:hint="default"/>
        <w:color w:val="156082" w:themeColor="accent1"/>
      </w:rPr>
    </w:lvl>
    <w:lvl w:ilvl="2">
      <w:start w:val="1"/>
      <w:numFmt w:val="bullet"/>
      <w:lvlText w:val="•"/>
      <w:lvlJc w:val="left"/>
      <w:pPr>
        <w:tabs>
          <w:tab w:val="num" w:pos="1008"/>
        </w:tabs>
        <w:ind w:left="1080" w:hanging="360"/>
      </w:pPr>
      <w:rPr>
        <w:rFonts w:ascii="Cambria" w:hAnsi="Cambria" w:hint="default"/>
        <w:color w:val="156082" w:themeColor="accent1"/>
      </w:rPr>
    </w:lvl>
    <w:lvl w:ilvl="3">
      <w:start w:val="1"/>
      <w:numFmt w:val="bullet"/>
      <w:lvlText w:val="•"/>
      <w:lvlJc w:val="left"/>
      <w:pPr>
        <w:tabs>
          <w:tab w:val="num" w:pos="1368"/>
        </w:tabs>
        <w:ind w:left="1440" w:hanging="360"/>
      </w:pPr>
      <w:rPr>
        <w:rFonts w:ascii="Cambria" w:hAnsi="Cambria" w:hint="default"/>
        <w:color w:val="156082" w:themeColor="accent1"/>
      </w:rPr>
    </w:lvl>
    <w:lvl w:ilvl="4">
      <w:start w:val="1"/>
      <w:numFmt w:val="bullet"/>
      <w:lvlText w:val="•"/>
      <w:lvlJc w:val="left"/>
      <w:pPr>
        <w:tabs>
          <w:tab w:val="num" w:pos="1728"/>
        </w:tabs>
        <w:ind w:left="1800" w:hanging="360"/>
      </w:pPr>
      <w:rPr>
        <w:rFonts w:ascii="Cambria" w:hAnsi="Cambria" w:hint="default"/>
        <w:color w:val="156082" w:themeColor="accent1"/>
      </w:rPr>
    </w:lvl>
    <w:lvl w:ilvl="5">
      <w:start w:val="1"/>
      <w:numFmt w:val="bullet"/>
      <w:lvlText w:val=""/>
      <w:lvlJc w:val="left"/>
      <w:pPr>
        <w:tabs>
          <w:tab w:val="num" w:pos="2088"/>
        </w:tabs>
        <w:ind w:left="2160" w:hanging="360"/>
      </w:pPr>
      <w:rPr>
        <w:rFonts w:ascii="Wingdings" w:hAnsi="Wingdings" w:hint="default"/>
        <w:color w:val="156082" w:themeColor="accent1"/>
      </w:rPr>
    </w:lvl>
    <w:lvl w:ilvl="6">
      <w:start w:val="1"/>
      <w:numFmt w:val="bullet"/>
      <w:lvlText w:val=""/>
      <w:lvlJc w:val="left"/>
      <w:pPr>
        <w:tabs>
          <w:tab w:val="num" w:pos="2448"/>
        </w:tabs>
        <w:ind w:left="2520" w:hanging="360"/>
      </w:pPr>
      <w:rPr>
        <w:rFonts w:ascii="Symbol" w:hAnsi="Symbol" w:hint="default"/>
        <w:color w:val="156082" w:themeColor="accent1"/>
      </w:rPr>
    </w:lvl>
    <w:lvl w:ilvl="7">
      <w:start w:val="1"/>
      <w:numFmt w:val="bullet"/>
      <w:lvlText w:val="o"/>
      <w:lvlJc w:val="left"/>
      <w:pPr>
        <w:tabs>
          <w:tab w:val="num" w:pos="2808"/>
        </w:tabs>
        <w:ind w:left="2880" w:hanging="360"/>
      </w:pPr>
      <w:rPr>
        <w:rFonts w:ascii="Courier New" w:hAnsi="Courier New" w:hint="default"/>
        <w:color w:val="156082" w:themeColor="accent1"/>
      </w:rPr>
    </w:lvl>
    <w:lvl w:ilvl="8">
      <w:start w:val="1"/>
      <w:numFmt w:val="bullet"/>
      <w:lvlText w:val=""/>
      <w:lvlJc w:val="left"/>
      <w:pPr>
        <w:tabs>
          <w:tab w:val="num" w:pos="3168"/>
        </w:tabs>
        <w:ind w:left="3240" w:hanging="360"/>
      </w:pPr>
      <w:rPr>
        <w:rFonts w:ascii="Wingdings" w:hAnsi="Wingdings" w:hint="default"/>
        <w:color w:val="156082" w:themeColor="accent1"/>
      </w:rPr>
    </w:lvl>
  </w:abstractNum>
  <w:num w:numId="1" w16cid:durableId="6533363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CE"/>
    <w:rsid w:val="007C4BCE"/>
    <w:rsid w:val="0091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1"/>
    <w:qFormat/>
    <w:pPr>
      <w:numPr>
        <w:numId w:val="1"/>
      </w:numPr>
      <w:spacing w:before="40" w:after="40" w:line="288" w:lineRule="auto"/>
      <w:contextualSpacing/>
    </w:pPr>
    <w:rPr>
      <w:rFonts w:eastAsiaTheme="minorHAnsi"/>
      <w:color w:val="000000" w:themeColor="text1"/>
      <w:kern w:val="0"/>
      <w:szCs w:val="22"/>
      <w14:ligatures w14:val="none"/>
    </w:rPr>
  </w:style>
  <w:style w:type="paragraph" w:customStyle="1" w:styleId="B0973DF67F37432A85D122F0C5222358">
    <w:name w:val="B0973DF67F37432A85D122F0C5222358"/>
  </w:style>
  <w:style w:type="paragraph" w:customStyle="1" w:styleId="46C154E9AF4E4F37A8DB54956BF24484">
    <w:name w:val="46C154E9AF4E4F37A8DB54956BF24484"/>
  </w:style>
  <w:style w:type="paragraph" w:customStyle="1" w:styleId="0E8DDFDEBEF84704803DDB5275335EC1">
    <w:name w:val="0E8DDFDEBEF84704803DDB5275335EC1"/>
  </w:style>
  <w:style w:type="paragraph" w:customStyle="1" w:styleId="55F5532B6BFB492CA35DC8D087CBE84B">
    <w:name w:val="55F5532B6BFB492CA35DC8D087CBE84B"/>
  </w:style>
  <w:style w:type="paragraph" w:customStyle="1" w:styleId="12F009ED617642589599A6C59A9EAE1F">
    <w:name w:val="12F009ED617642589599A6C59A9EAE1F"/>
  </w:style>
  <w:style w:type="paragraph" w:customStyle="1" w:styleId="EDFE6FF4048C43C186A3CCE839B29684">
    <w:name w:val="EDFE6FF4048C43C186A3CCE839B29684"/>
  </w:style>
  <w:style w:type="paragraph" w:customStyle="1" w:styleId="D84103F6A5594A809EFF53B516A5A974">
    <w:name w:val="D84103F6A5594A809EFF53B516A5A974"/>
  </w:style>
  <w:style w:type="paragraph" w:customStyle="1" w:styleId="26E50C497045497F933CB0D0028FC1CF">
    <w:name w:val="26E50C497045497F933CB0D0028FC1CF"/>
  </w:style>
  <w:style w:type="paragraph" w:customStyle="1" w:styleId="41505A83CCDE4155BC9F5CA0131922DE">
    <w:name w:val="41505A83CCDE4155BC9F5CA0131922DE"/>
  </w:style>
  <w:style w:type="paragraph" w:customStyle="1" w:styleId="8ECB8FBCA23C486086A4836B41947462">
    <w:name w:val="8ECB8FBCA23C486086A4836B41947462"/>
  </w:style>
  <w:style w:type="paragraph" w:customStyle="1" w:styleId="5700F18FDCD64F11A683BCD4480C6D8A">
    <w:name w:val="5700F18FDCD64F11A683BCD4480C6D8A"/>
  </w:style>
  <w:style w:type="paragraph" w:customStyle="1" w:styleId="2003BC1E87194048825F165E7AA794BE">
    <w:name w:val="2003BC1E87194048825F165E7AA794BE"/>
  </w:style>
  <w:style w:type="paragraph" w:customStyle="1" w:styleId="85BCBB40A5E542ECA2269CB80950DD99">
    <w:name w:val="85BCBB40A5E542ECA2269CB80950DD99"/>
  </w:style>
  <w:style w:type="paragraph" w:customStyle="1" w:styleId="C8BE524566F94533A0AD310E4F4B45B4">
    <w:name w:val="C8BE524566F94533A0AD310E4F4B45B4"/>
  </w:style>
  <w:style w:type="character" w:styleId="PlaceholderText">
    <w:name w:val="Placeholder Text"/>
    <w:basedOn w:val="DefaultParagraphFont"/>
    <w:uiPriority w:val="99"/>
    <w:semiHidden/>
    <w:rsid w:val="007C4BC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Letterheads</Topic>
    <Category_x0020_1 xmlns="f88e24f3-da62-4d13-8742-1b7075cad43b">Templates</Category_x0020_1>
    <TaxCatchAll xmlns="07f02910-0123-428f-bbba-f09bb309b0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4.xml><?xml version="1.0" encoding="utf-8"?>
<ds:datastoreItem xmlns:ds="http://schemas.openxmlformats.org/officeDocument/2006/customXml" ds:itemID="{CBD758FF-3A7F-4E0A-9732-6A7DC602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HHS Letterhead Basic</Template>
  <TotalTime>6</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Eugenia [HHS]</dc:creator>
  <cp:keywords/>
  <dc:description/>
  <cp:lastModifiedBy>Kendall, Eugenia [HHS]</cp:lastModifiedBy>
  <cp:revision>10</cp:revision>
  <dcterms:created xsi:type="dcterms:W3CDTF">2025-11-14T16:20:00Z</dcterms:created>
  <dcterms:modified xsi:type="dcterms:W3CDTF">2025-11-14T16:25:00Z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