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17FE2" w14:textId="77777777" w:rsidR="00501F60" w:rsidRDefault="00501F60" w:rsidP="00501F60">
      <w:pPr>
        <w:pStyle w:val="ContactInfo"/>
        <w:spacing w:line="360" w:lineRule="auto"/>
      </w:pPr>
      <w:bookmarkStart w:id="0" w:name="_Hlk501114800"/>
    </w:p>
    <w:p w14:paraId="363617A2" w14:textId="3A725A4D" w:rsidR="00184B35" w:rsidRPr="00501F60" w:rsidRDefault="00160C0F" w:rsidP="00D6337D">
      <w:pPr>
        <w:pStyle w:val="Heading4"/>
      </w:pPr>
      <w:r w:rsidRPr="00501F60">
        <w:t>To:</w:t>
      </w:r>
      <w:r w:rsidR="00D6337D">
        <w:t xml:space="preserve"> </w:t>
      </w:r>
      <w:r w:rsidRPr="00501F60">
        <w:t>interRAI Fellows</w:t>
      </w:r>
    </w:p>
    <w:p w14:paraId="20EB8624" w14:textId="26281FE8" w:rsidR="00160C0F" w:rsidRPr="00501F60" w:rsidRDefault="00160C0F" w:rsidP="00D6337D">
      <w:pPr>
        <w:pStyle w:val="Heading4"/>
      </w:pPr>
      <w:r w:rsidRPr="00501F60">
        <w:t>From: Iowa Health and Human Services</w:t>
      </w:r>
    </w:p>
    <w:p w14:paraId="0E5DEE8B" w14:textId="12566F77" w:rsidR="00160C0F" w:rsidRPr="00501F60" w:rsidRDefault="00160C0F" w:rsidP="00D6337D">
      <w:pPr>
        <w:pStyle w:val="Heading4"/>
      </w:pPr>
      <w:r w:rsidRPr="00501F60">
        <w:t xml:space="preserve">Date: </w:t>
      </w:r>
      <w:r w:rsidR="009529D9">
        <w:t>August 7</w:t>
      </w:r>
      <w:r w:rsidR="00501F60" w:rsidRPr="00501F60">
        <w:t>, 2025</w:t>
      </w:r>
    </w:p>
    <w:p w14:paraId="543573D2" w14:textId="29F59B0E" w:rsidR="00E523C3" w:rsidRDefault="00160C0F" w:rsidP="00D6337D">
      <w:pPr>
        <w:pStyle w:val="Heading4"/>
      </w:pPr>
      <w:r w:rsidRPr="00501F60">
        <w:t xml:space="preserve">Subject: </w:t>
      </w:r>
      <w:r w:rsidR="00501F60" w:rsidRPr="00501F60">
        <w:t xml:space="preserve">interRAI Assessment for Iowa HOME Waivers: Proposal for Core Set of Questions </w:t>
      </w:r>
      <w:bookmarkEnd w:id="0"/>
    </w:p>
    <w:p w14:paraId="4A8A65DB" w14:textId="77777777" w:rsidR="00D6337D" w:rsidRPr="00D6337D" w:rsidRDefault="00D6337D" w:rsidP="00D6337D"/>
    <w:p w14:paraId="35C8E15C" w14:textId="77777777" w:rsidR="00D6337D" w:rsidRDefault="00D6337D" w:rsidP="00D6337D">
      <w:pPr>
        <w:pStyle w:val="FootnoteSep"/>
      </w:pPr>
    </w:p>
    <w:p w14:paraId="767A614F" w14:textId="77777777" w:rsidR="00D6337D" w:rsidRPr="00D6337D" w:rsidRDefault="00D6337D" w:rsidP="00D6337D">
      <w:pPr>
        <w:pStyle w:val="H2"/>
        <w:rPr>
          <w:sz w:val="28"/>
          <w:szCs w:val="36"/>
        </w:rPr>
      </w:pPr>
      <w:bookmarkStart w:id="1" w:name="StartingPoint"/>
      <w:bookmarkEnd w:id="1"/>
      <w:r w:rsidRPr="00D6337D">
        <w:rPr>
          <w:sz w:val="28"/>
          <w:szCs w:val="36"/>
        </w:rPr>
        <w:t>Introduction</w:t>
      </w:r>
    </w:p>
    <w:p w14:paraId="4FF3FA33" w14:textId="77777777" w:rsidR="00D6337D" w:rsidRPr="00D6337D" w:rsidRDefault="00D6337D" w:rsidP="00D6337D">
      <w:pPr>
        <w:pStyle w:val="Paragraph"/>
        <w:rPr>
          <w:sz w:val="24"/>
          <w:szCs w:val="24"/>
        </w:rPr>
      </w:pPr>
      <w:r w:rsidRPr="00D6337D">
        <w:rPr>
          <w:sz w:val="24"/>
          <w:szCs w:val="24"/>
        </w:rPr>
        <w:t xml:space="preserve">Iowa Department of Health and Human Services (HHS) is working to strengthen its home and community-based services (HCBS) through the Hope and Opportunity in Many Environments (HOME) project. Under this effort, HHS will merge six diagnosis-based 1915(c) waivers into two “HOME” needs-based waivers. The state’s Elderly waiver will remain unchanged. The Child and Youth (CY) waiver will serve Iowans aged 0-20 while the Adult and Disability (AD) waiver will serve Iowans age 21 and older.  </w:t>
      </w:r>
    </w:p>
    <w:p w14:paraId="5DD262F2" w14:textId="77777777" w:rsidR="00D6337D" w:rsidRPr="00D6337D" w:rsidRDefault="00D6337D" w:rsidP="00D6337D">
      <w:pPr>
        <w:spacing w:after="160" w:line="259" w:lineRule="auto"/>
        <w:rPr>
          <w:sz w:val="24"/>
          <w:szCs w:val="22"/>
        </w:rPr>
      </w:pPr>
      <w:r w:rsidRPr="00D6337D">
        <w:rPr>
          <w:sz w:val="24"/>
          <w:szCs w:val="22"/>
        </w:rPr>
        <w:t xml:space="preserve">The clinical target groups served by each waiver are as follows: </w:t>
      </w:r>
    </w:p>
    <w:tbl>
      <w:tblPr>
        <w:tblStyle w:val="BaseTable"/>
        <w:tblW w:w="0" w:type="auto"/>
        <w:tblLook w:val="04A0" w:firstRow="1" w:lastRow="0" w:firstColumn="1" w:lastColumn="0" w:noHBand="0" w:noVBand="1"/>
      </w:tblPr>
      <w:tblGrid>
        <w:gridCol w:w="4680"/>
        <w:gridCol w:w="4680"/>
      </w:tblGrid>
      <w:tr w:rsidR="00D6337D" w14:paraId="5179EFCC" w14:textId="77777777" w:rsidTr="00D6337D">
        <w:trPr>
          <w:cnfStyle w:val="100000000000" w:firstRow="1" w:lastRow="0" w:firstColumn="0" w:lastColumn="0" w:oddVBand="0" w:evenVBand="0" w:oddHBand="0" w:evenHBand="0" w:firstRowFirstColumn="0" w:firstRowLastColumn="0" w:lastRowFirstColumn="0" w:lastRowLastColumn="0"/>
        </w:trPr>
        <w:tc>
          <w:tcPr>
            <w:tcW w:w="4680" w:type="dxa"/>
            <w:shd w:val="clear" w:color="auto" w:fill="C6D668" w:themeFill="accent2"/>
          </w:tcPr>
          <w:p w14:paraId="6B2AD7BF" w14:textId="77777777" w:rsidR="00D6337D" w:rsidRPr="00D6337D" w:rsidRDefault="00D6337D" w:rsidP="008D2017">
            <w:pPr>
              <w:spacing w:after="160" w:line="259" w:lineRule="auto"/>
              <w:jc w:val="center"/>
              <w:rPr>
                <w:sz w:val="24"/>
                <w:szCs w:val="24"/>
              </w:rPr>
            </w:pPr>
            <w:r w:rsidRPr="00D6337D">
              <w:rPr>
                <w:sz w:val="24"/>
                <w:szCs w:val="24"/>
              </w:rPr>
              <w:t>Child and Youth (CY)</w:t>
            </w:r>
          </w:p>
        </w:tc>
        <w:tc>
          <w:tcPr>
            <w:tcW w:w="4680" w:type="dxa"/>
            <w:shd w:val="clear" w:color="auto" w:fill="C6D668" w:themeFill="accent2"/>
          </w:tcPr>
          <w:p w14:paraId="65A3A190" w14:textId="77777777" w:rsidR="00D6337D" w:rsidRPr="00D6337D" w:rsidRDefault="00D6337D" w:rsidP="008D2017">
            <w:pPr>
              <w:spacing w:after="160" w:line="259" w:lineRule="auto"/>
              <w:jc w:val="center"/>
              <w:rPr>
                <w:sz w:val="24"/>
                <w:szCs w:val="24"/>
              </w:rPr>
            </w:pPr>
            <w:r w:rsidRPr="00D6337D">
              <w:rPr>
                <w:sz w:val="24"/>
                <w:szCs w:val="24"/>
              </w:rPr>
              <w:t>Adult and Disability (AD)</w:t>
            </w:r>
          </w:p>
        </w:tc>
      </w:tr>
      <w:tr w:rsidR="00D6337D" w14:paraId="362FBDE3" w14:textId="77777777" w:rsidTr="008D2017">
        <w:tc>
          <w:tcPr>
            <w:tcW w:w="4680" w:type="dxa"/>
          </w:tcPr>
          <w:p w14:paraId="4DF140D2" w14:textId="77777777" w:rsidR="00D6337D" w:rsidRPr="00D6337D" w:rsidRDefault="00D6337D" w:rsidP="00D6337D">
            <w:pPr>
              <w:pStyle w:val="ListParagraph"/>
              <w:numPr>
                <w:ilvl w:val="0"/>
                <w:numId w:val="42"/>
              </w:numPr>
              <w:spacing w:after="160" w:line="259" w:lineRule="auto"/>
              <w:rPr>
                <w:sz w:val="24"/>
                <w:szCs w:val="24"/>
              </w:rPr>
            </w:pPr>
            <w:r w:rsidRPr="00D6337D">
              <w:rPr>
                <w:sz w:val="24"/>
                <w:szCs w:val="24"/>
              </w:rPr>
              <w:t>Intellectual disability</w:t>
            </w:r>
          </w:p>
          <w:p w14:paraId="3B509EB7" w14:textId="77777777" w:rsidR="00D6337D" w:rsidRPr="00D6337D" w:rsidRDefault="00D6337D" w:rsidP="00D6337D">
            <w:pPr>
              <w:pStyle w:val="ListParagraph"/>
              <w:numPr>
                <w:ilvl w:val="0"/>
                <w:numId w:val="42"/>
              </w:numPr>
              <w:spacing w:after="160" w:line="259" w:lineRule="auto"/>
              <w:rPr>
                <w:sz w:val="24"/>
                <w:szCs w:val="24"/>
              </w:rPr>
            </w:pPr>
            <w:r w:rsidRPr="00D6337D">
              <w:rPr>
                <w:sz w:val="24"/>
                <w:szCs w:val="24"/>
              </w:rPr>
              <w:t>Brain injury</w:t>
            </w:r>
          </w:p>
          <w:p w14:paraId="1EE5B7F0" w14:textId="77777777" w:rsidR="00D6337D" w:rsidRPr="00D6337D" w:rsidRDefault="00D6337D" w:rsidP="00D6337D">
            <w:pPr>
              <w:pStyle w:val="ListParagraph"/>
              <w:numPr>
                <w:ilvl w:val="0"/>
                <w:numId w:val="42"/>
              </w:numPr>
              <w:spacing w:after="160" w:line="259" w:lineRule="auto"/>
              <w:rPr>
                <w:sz w:val="24"/>
                <w:szCs w:val="24"/>
              </w:rPr>
            </w:pPr>
            <w:r w:rsidRPr="00D6337D">
              <w:rPr>
                <w:sz w:val="24"/>
                <w:szCs w:val="24"/>
              </w:rPr>
              <w:t>Physical disability</w:t>
            </w:r>
          </w:p>
          <w:p w14:paraId="6DCE236A" w14:textId="77777777" w:rsidR="00D6337D" w:rsidRPr="00D6337D" w:rsidRDefault="00D6337D" w:rsidP="00D6337D">
            <w:pPr>
              <w:pStyle w:val="ListParagraph"/>
              <w:numPr>
                <w:ilvl w:val="0"/>
                <w:numId w:val="42"/>
              </w:numPr>
              <w:spacing w:after="160" w:line="259" w:lineRule="auto"/>
              <w:rPr>
                <w:sz w:val="24"/>
                <w:szCs w:val="24"/>
              </w:rPr>
            </w:pPr>
            <w:r w:rsidRPr="00D6337D">
              <w:rPr>
                <w:sz w:val="24"/>
                <w:szCs w:val="24"/>
              </w:rPr>
              <w:t>HIV/AIDS</w:t>
            </w:r>
          </w:p>
          <w:p w14:paraId="18318050" w14:textId="77777777" w:rsidR="00D6337D" w:rsidRPr="00D6337D" w:rsidRDefault="00D6337D" w:rsidP="00D6337D">
            <w:pPr>
              <w:pStyle w:val="ListParagraph"/>
              <w:numPr>
                <w:ilvl w:val="0"/>
                <w:numId w:val="42"/>
              </w:numPr>
              <w:spacing w:after="160" w:line="259" w:lineRule="auto"/>
              <w:rPr>
                <w:sz w:val="24"/>
                <w:szCs w:val="24"/>
              </w:rPr>
            </w:pPr>
            <w:r w:rsidRPr="00D6337D">
              <w:rPr>
                <w:sz w:val="24"/>
                <w:szCs w:val="24"/>
              </w:rPr>
              <w:t>Developmental disability (including Autism)</w:t>
            </w:r>
          </w:p>
          <w:p w14:paraId="3E1438A2" w14:textId="77777777" w:rsidR="00D6337D" w:rsidRPr="00D6337D" w:rsidRDefault="00D6337D" w:rsidP="00D6337D">
            <w:pPr>
              <w:pStyle w:val="ListParagraph"/>
              <w:numPr>
                <w:ilvl w:val="0"/>
                <w:numId w:val="42"/>
              </w:numPr>
              <w:spacing w:after="160" w:line="259" w:lineRule="auto"/>
              <w:rPr>
                <w:sz w:val="24"/>
                <w:szCs w:val="24"/>
              </w:rPr>
            </w:pPr>
            <w:r w:rsidRPr="00D6337D">
              <w:rPr>
                <w:sz w:val="24"/>
                <w:szCs w:val="24"/>
              </w:rPr>
              <w:t>Severe emotional disturbance</w:t>
            </w:r>
          </w:p>
        </w:tc>
        <w:tc>
          <w:tcPr>
            <w:tcW w:w="4680" w:type="dxa"/>
          </w:tcPr>
          <w:p w14:paraId="28CD61D7" w14:textId="77777777" w:rsidR="00D6337D" w:rsidRPr="00D6337D" w:rsidRDefault="00D6337D" w:rsidP="00D6337D">
            <w:pPr>
              <w:pStyle w:val="ListParagraph"/>
              <w:numPr>
                <w:ilvl w:val="0"/>
                <w:numId w:val="42"/>
              </w:numPr>
              <w:spacing w:after="160" w:line="259" w:lineRule="auto"/>
              <w:rPr>
                <w:sz w:val="24"/>
                <w:szCs w:val="24"/>
              </w:rPr>
            </w:pPr>
            <w:r w:rsidRPr="00D6337D">
              <w:rPr>
                <w:sz w:val="24"/>
                <w:szCs w:val="24"/>
              </w:rPr>
              <w:t>Intellectual disability</w:t>
            </w:r>
          </w:p>
          <w:p w14:paraId="6A2F376A" w14:textId="77777777" w:rsidR="00D6337D" w:rsidRPr="00D6337D" w:rsidRDefault="00D6337D" w:rsidP="00D6337D">
            <w:pPr>
              <w:pStyle w:val="ListParagraph"/>
              <w:numPr>
                <w:ilvl w:val="0"/>
                <w:numId w:val="42"/>
              </w:numPr>
              <w:spacing w:after="160" w:line="259" w:lineRule="auto"/>
              <w:rPr>
                <w:sz w:val="24"/>
                <w:szCs w:val="24"/>
              </w:rPr>
            </w:pPr>
            <w:r w:rsidRPr="00D6337D">
              <w:rPr>
                <w:sz w:val="24"/>
                <w:szCs w:val="24"/>
              </w:rPr>
              <w:t>Brain injury</w:t>
            </w:r>
          </w:p>
          <w:p w14:paraId="306DD432" w14:textId="77777777" w:rsidR="00D6337D" w:rsidRPr="00D6337D" w:rsidRDefault="00D6337D" w:rsidP="00D6337D">
            <w:pPr>
              <w:pStyle w:val="ListParagraph"/>
              <w:numPr>
                <w:ilvl w:val="0"/>
                <w:numId w:val="42"/>
              </w:numPr>
              <w:spacing w:after="160" w:line="259" w:lineRule="auto"/>
              <w:rPr>
                <w:sz w:val="24"/>
                <w:szCs w:val="24"/>
              </w:rPr>
            </w:pPr>
            <w:r w:rsidRPr="00D6337D">
              <w:rPr>
                <w:sz w:val="24"/>
                <w:szCs w:val="24"/>
              </w:rPr>
              <w:t>Physical disability</w:t>
            </w:r>
          </w:p>
          <w:p w14:paraId="00725138" w14:textId="77777777" w:rsidR="00D6337D" w:rsidRPr="00D6337D" w:rsidRDefault="00D6337D" w:rsidP="00D6337D">
            <w:pPr>
              <w:pStyle w:val="ListParagraph"/>
              <w:numPr>
                <w:ilvl w:val="0"/>
                <w:numId w:val="42"/>
              </w:numPr>
              <w:spacing w:after="160" w:line="259" w:lineRule="auto"/>
              <w:rPr>
                <w:sz w:val="24"/>
                <w:szCs w:val="24"/>
              </w:rPr>
            </w:pPr>
            <w:r w:rsidRPr="00D6337D">
              <w:rPr>
                <w:sz w:val="24"/>
                <w:szCs w:val="24"/>
              </w:rPr>
              <w:t>HIV/AIDS</w:t>
            </w:r>
          </w:p>
          <w:p w14:paraId="3CA276A9" w14:textId="77777777" w:rsidR="00D6337D" w:rsidRPr="00D6337D" w:rsidRDefault="00D6337D" w:rsidP="00D6337D">
            <w:pPr>
              <w:pStyle w:val="ListParagraph"/>
              <w:numPr>
                <w:ilvl w:val="0"/>
                <w:numId w:val="42"/>
              </w:numPr>
              <w:spacing w:after="160" w:line="259" w:lineRule="auto"/>
              <w:rPr>
                <w:sz w:val="24"/>
                <w:szCs w:val="24"/>
              </w:rPr>
            </w:pPr>
            <w:r w:rsidRPr="00D6337D">
              <w:rPr>
                <w:sz w:val="24"/>
                <w:szCs w:val="24"/>
              </w:rPr>
              <w:t>Developmental disability</w:t>
            </w:r>
          </w:p>
          <w:p w14:paraId="3FAEF668" w14:textId="77777777" w:rsidR="00D6337D" w:rsidRPr="00D6337D" w:rsidRDefault="00D6337D" w:rsidP="00D6337D">
            <w:pPr>
              <w:pStyle w:val="ListParagraph"/>
              <w:numPr>
                <w:ilvl w:val="0"/>
                <w:numId w:val="42"/>
              </w:numPr>
              <w:spacing w:after="160" w:line="259" w:lineRule="auto"/>
              <w:rPr>
                <w:sz w:val="24"/>
                <w:szCs w:val="24"/>
              </w:rPr>
            </w:pPr>
            <w:r w:rsidRPr="00D6337D">
              <w:rPr>
                <w:sz w:val="24"/>
                <w:szCs w:val="24"/>
              </w:rPr>
              <w:t>Autism</w:t>
            </w:r>
          </w:p>
        </w:tc>
      </w:tr>
    </w:tbl>
    <w:p w14:paraId="60947997" w14:textId="77777777" w:rsidR="00D6337D" w:rsidRPr="00D6337D" w:rsidRDefault="00D6337D" w:rsidP="00D6337D">
      <w:pPr>
        <w:pStyle w:val="Paragraph"/>
        <w:spacing w:before="240"/>
        <w:rPr>
          <w:sz w:val="24"/>
          <w:szCs w:val="24"/>
        </w:rPr>
      </w:pPr>
      <w:r w:rsidRPr="00D6337D">
        <w:rPr>
          <w:sz w:val="24"/>
          <w:szCs w:val="24"/>
        </w:rPr>
        <w:t xml:space="preserve">Currently, there is not a single assessment tool available that universally assesses people of all diagnoses and backgrounds. Iowa HHS is developing a solution to capture the individual nuances of unique populations while gathering a consistent set of data to appropriately allocate resources. </w:t>
      </w:r>
    </w:p>
    <w:p w14:paraId="3B0984AD" w14:textId="77777777" w:rsidR="00D6337D" w:rsidRPr="00D6337D" w:rsidRDefault="00D6337D" w:rsidP="00D6337D">
      <w:pPr>
        <w:pStyle w:val="Paragraph"/>
        <w:rPr>
          <w:sz w:val="24"/>
          <w:szCs w:val="24"/>
        </w:rPr>
      </w:pPr>
      <w:r w:rsidRPr="00D6337D">
        <w:rPr>
          <w:sz w:val="24"/>
          <w:szCs w:val="24"/>
        </w:rPr>
        <w:t xml:space="preserve">interRAI offers valid and reliable instruments to assess the strengths and needs of individuals that are used across the United States and internationally. Iowa HHS uses population-specific interRAI instruments in its current 1915(c) waivers, including: the Home Care (HC) assessment; the Intellectual Disability (ID) assessment; the Child and Youth Mental Health (ChYMH) assessment and the ChYMH-Developmental Disability (ChYMH-DD) assessment; the Pediatric Home Care (Peds-HC) assessment; and will implement the Early Years (EY) assessment beginning in January 2026. </w:t>
      </w:r>
    </w:p>
    <w:p w14:paraId="14857B05" w14:textId="3D55B754" w:rsidR="00D6337D" w:rsidRPr="00D6337D" w:rsidRDefault="00D6337D" w:rsidP="00D6337D">
      <w:pPr>
        <w:pStyle w:val="Paragraph"/>
        <w:rPr>
          <w:sz w:val="24"/>
          <w:szCs w:val="24"/>
        </w:rPr>
      </w:pPr>
      <w:r w:rsidRPr="00D6337D">
        <w:rPr>
          <w:sz w:val="24"/>
          <w:szCs w:val="24"/>
        </w:rPr>
        <w:t xml:space="preserve">Though these instruments are carefully researched and tested with specific populations in mind, there is significant overlap across instruments. Certain questions appear on multiple assessment instruments and are consistently asked </w:t>
      </w:r>
      <w:proofErr w:type="gramStart"/>
      <w:r w:rsidRPr="00D6337D">
        <w:rPr>
          <w:sz w:val="24"/>
          <w:szCs w:val="24"/>
        </w:rPr>
        <w:t>of</w:t>
      </w:r>
      <w:proofErr w:type="gramEnd"/>
      <w:r w:rsidRPr="00D6337D">
        <w:rPr>
          <w:sz w:val="24"/>
          <w:szCs w:val="24"/>
        </w:rPr>
        <w:t xml:space="preserve"> all people, regardless of their primary diagnosis. </w:t>
      </w:r>
    </w:p>
    <w:p w14:paraId="5FCD32ED" w14:textId="77777777" w:rsidR="00D6337D" w:rsidRPr="00D6337D" w:rsidRDefault="00D6337D" w:rsidP="00D6337D">
      <w:pPr>
        <w:pStyle w:val="H2"/>
        <w:rPr>
          <w:sz w:val="28"/>
          <w:szCs w:val="36"/>
        </w:rPr>
      </w:pPr>
      <w:r w:rsidRPr="00D6337D">
        <w:rPr>
          <w:sz w:val="28"/>
          <w:szCs w:val="36"/>
        </w:rPr>
        <w:t>Iowa’s assessment process: Adult and Disability Waiver</w:t>
      </w:r>
    </w:p>
    <w:p w14:paraId="5E278C35" w14:textId="77777777" w:rsidR="00D6337D" w:rsidRPr="00D6337D" w:rsidRDefault="00D6337D" w:rsidP="00D6337D">
      <w:pPr>
        <w:pStyle w:val="Paragraph"/>
        <w:rPr>
          <w:sz w:val="24"/>
          <w:szCs w:val="28"/>
        </w:rPr>
      </w:pPr>
      <w:r w:rsidRPr="00D6337D">
        <w:rPr>
          <w:sz w:val="24"/>
          <w:szCs w:val="28"/>
        </w:rPr>
        <w:t xml:space="preserve">Members in Iowa that are 21 and older will continue to receive the full interRAI assessment that most closely ties to their needs under the HOME waivers. An adult member with a physical disability will receive the HC instrument for their assessment, while an adult member </w:t>
      </w:r>
      <w:r w:rsidRPr="00D6337D">
        <w:rPr>
          <w:sz w:val="24"/>
          <w:szCs w:val="28"/>
        </w:rPr>
        <w:lastRenderedPageBreak/>
        <w:t xml:space="preserve">with an intellectual disability will receive the ID instrument for their assessment. </w:t>
      </w:r>
      <w:proofErr w:type="gramStart"/>
      <w:r w:rsidRPr="00D6337D">
        <w:rPr>
          <w:sz w:val="24"/>
          <w:szCs w:val="28"/>
        </w:rPr>
        <w:t>Both of these</w:t>
      </w:r>
      <w:proofErr w:type="gramEnd"/>
      <w:r w:rsidRPr="00D6337D">
        <w:rPr>
          <w:sz w:val="24"/>
          <w:szCs w:val="28"/>
        </w:rPr>
        <w:t xml:space="preserve"> assessments ask critical questions about cognition, activities of daily living, health conditions, </w:t>
      </w:r>
      <w:proofErr w:type="gramStart"/>
      <w:r w:rsidRPr="00D6337D">
        <w:rPr>
          <w:sz w:val="24"/>
          <w:szCs w:val="28"/>
        </w:rPr>
        <w:t>supports</w:t>
      </w:r>
      <w:proofErr w:type="gramEnd"/>
      <w:r w:rsidRPr="00D6337D">
        <w:rPr>
          <w:sz w:val="24"/>
          <w:szCs w:val="28"/>
        </w:rPr>
        <w:t xml:space="preserve">, and more. However, the ID instrument probes more deeply into behavioral symptoms whereas the HC instrument asks about more health conditions and treatments. These nuances enable interRAI instruments to appropriately focus on their target populations. </w:t>
      </w:r>
    </w:p>
    <w:p w14:paraId="2E3AAC7D" w14:textId="77777777" w:rsidR="00D6337D" w:rsidRPr="00D6337D" w:rsidRDefault="00D6337D" w:rsidP="00D6337D">
      <w:pPr>
        <w:pStyle w:val="Paragraph"/>
        <w:rPr>
          <w:rFonts w:asciiTheme="majorHAnsi" w:hAnsiTheme="majorHAnsi"/>
          <w:color w:val="04627A" w:themeColor="accent1"/>
          <w:sz w:val="28"/>
          <w:szCs w:val="28"/>
        </w:rPr>
      </w:pPr>
      <w:r w:rsidRPr="00D6337D">
        <w:rPr>
          <w:rFonts w:asciiTheme="majorHAnsi" w:eastAsiaTheme="majorEastAsia" w:hAnsiTheme="majorHAnsi" w:cstheme="majorBidi"/>
          <w:b/>
          <w:color w:val="04627A" w:themeColor="accent1"/>
          <w:sz w:val="28"/>
          <w:szCs w:val="28"/>
        </w:rPr>
        <w:t>Request to Add Questions to the interRAI tools used on the Adult and Disability Waiver</w:t>
      </w:r>
      <w:r w:rsidRPr="00D6337D">
        <w:rPr>
          <w:sz w:val="22"/>
          <w:szCs w:val="24"/>
        </w:rPr>
        <w:t xml:space="preserve"> </w:t>
      </w:r>
    </w:p>
    <w:p w14:paraId="1BF80C15" w14:textId="742F23C5" w:rsidR="00D6337D" w:rsidRPr="00D6337D" w:rsidRDefault="00D6337D" w:rsidP="00D6337D">
      <w:pPr>
        <w:pStyle w:val="Paragraph"/>
        <w:rPr>
          <w:sz w:val="24"/>
          <w:szCs w:val="24"/>
        </w:rPr>
      </w:pPr>
      <w:r w:rsidRPr="00D6337D">
        <w:rPr>
          <w:sz w:val="24"/>
          <w:szCs w:val="24"/>
        </w:rPr>
        <w:t xml:space="preserve">HHS requests approval to add questions to the interRAI assessment instruments used in the Adult and Disability waiver to create a </w:t>
      </w:r>
      <w:r w:rsidR="00CF6951">
        <w:rPr>
          <w:sz w:val="24"/>
          <w:szCs w:val="24"/>
        </w:rPr>
        <w:t xml:space="preserve">common, core </w:t>
      </w:r>
      <w:r w:rsidRPr="00D6337D">
        <w:rPr>
          <w:sz w:val="24"/>
          <w:szCs w:val="24"/>
        </w:rPr>
        <w:t xml:space="preserve">set of elements across instruments for comparable resource allocation and support key policy goals like </w:t>
      </w:r>
      <w:hyperlink r:id="rId12" w:history="1">
        <w:r w:rsidRPr="00D6337D">
          <w:rPr>
            <w:rStyle w:val="Hyperlink"/>
            <w:sz w:val="24"/>
            <w:szCs w:val="24"/>
          </w:rPr>
          <w:t>Iowa Employment First</w:t>
        </w:r>
      </w:hyperlink>
      <w:r w:rsidRPr="00D6337D">
        <w:rPr>
          <w:sz w:val="24"/>
          <w:szCs w:val="24"/>
        </w:rPr>
        <w:t xml:space="preserve">. HHS is requesting approval to take a select number of questions designed for one instrument  to add to another instrument. Currently, some questions that appear only on one instrument would be useful if asked </w:t>
      </w:r>
      <w:proofErr w:type="gramStart"/>
      <w:r w:rsidRPr="00D6337D">
        <w:rPr>
          <w:sz w:val="24"/>
          <w:szCs w:val="24"/>
        </w:rPr>
        <w:t>of</w:t>
      </w:r>
      <w:proofErr w:type="gramEnd"/>
      <w:r w:rsidRPr="00D6337D">
        <w:rPr>
          <w:sz w:val="24"/>
          <w:szCs w:val="24"/>
        </w:rPr>
        <w:t xml:space="preserve"> other members. For example, the interRAI-ID instrument asks about employment, whereas the HC instrument does not. Iowa HHS is an Employment First state interested in expanding the employment goals of all members, not just those who have an ID diagnosis and are assessed using the ID instrument. The questions Iowa proposes to add to select interRAI instruments are outlined in Figure 1. </w:t>
      </w:r>
    </w:p>
    <w:p w14:paraId="15F43ED9" w14:textId="66F58752" w:rsidR="00D6337D" w:rsidRPr="00D6337D" w:rsidRDefault="00D6337D" w:rsidP="00D6337D">
      <w:pPr>
        <w:pStyle w:val="Paragraph"/>
        <w:rPr>
          <w:sz w:val="24"/>
          <w:szCs w:val="24"/>
        </w:rPr>
      </w:pPr>
      <w:r w:rsidRPr="00D6337D">
        <w:rPr>
          <w:sz w:val="24"/>
          <w:szCs w:val="24"/>
        </w:rPr>
        <w:t>Adding questions from one tool to another should not compromise the integrity of any individual tool. HHS will not administer these questions as a standalone tool. Rather, these questions will be inserted into the section that makes the most contextual sense. For example, Iowa proposes to include the questions asking about Pica and Polydipsia from the “Behavior” section of the ID instrument within the corresponding “Mood and Behavior” section of the HC instrument. To ensure assessment integrity, Iowa plans to conduct T validity and reliability testing with the populations who will be completing the assessments prior to using them for resource allocation.</w:t>
      </w:r>
    </w:p>
    <w:p w14:paraId="561BCDAB" w14:textId="77777777" w:rsidR="00D6337D" w:rsidRPr="00D6337D" w:rsidRDefault="00D6337D" w:rsidP="00D6337D">
      <w:pPr>
        <w:pStyle w:val="Paragraph"/>
        <w:rPr>
          <w:sz w:val="24"/>
          <w:szCs w:val="24"/>
        </w:rPr>
      </w:pPr>
      <w:r w:rsidRPr="00D6337D">
        <w:rPr>
          <w:sz w:val="24"/>
          <w:szCs w:val="24"/>
        </w:rPr>
        <w:t xml:space="preserve">This memo serves as a formal request to add questions to the interRAI-HD and interRAI-ID instruments for use with Iowa’s HOME waivers. If additional information or documentation is required, please reach out to Sherry Timmins at Iowa HHS. </w:t>
      </w:r>
    </w:p>
    <w:p w14:paraId="225505B3" w14:textId="654CE91C" w:rsidR="00D6337D" w:rsidRDefault="00D6337D">
      <w:pPr>
        <w:spacing w:after="180" w:line="336" w:lineRule="auto"/>
        <w:contextualSpacing w:val="0"/>
        <w:rPr>
          <w:sz w:val="24"/>
          <w:szCs w:val="24"/>
          <w:highlight w:val="yellow"/>
        </w:rPr>
      </w:pPr>
      <w:r>
        <w:rPr>
          <w:sz w:val="24"/>
          <w:szCs w:val="24"/>
          <w:highlight w:val="yellow"/>
        </w:rPr>
        <w:br w:type="page"/>
      </w:r>
    </w:p>
    <w:p w14:paraId="4371177D" w14:textId="41118A78" w:rsidR="00D6337D" w:rsidRPr="00D6337D" w:rsidRDefault="00D6337D" w:rsidP="00D6337D">
      <w:pPr>
        <w:pStyle w:val="Paragraph"/>
        <w:rPr>
          <w:sz w:val="24"/>
          <w:szCs w:val="24"/>
        </w:rPr>
      </w:pPr>
      <w:r w:rsidRPr="00D6337D">
        <w:rPr>
          <w:sz w:val="24"/>
          <w:szCs w:val="24"/>
        </w:rPr>
        <w:lastRenderedPageBreak/>
        <w:t xml:space="preserve">Figure 1 includes the elements from the interRAI question bank that Iowa HHS would like to add to another interRAI instrument. The </w:t>
      </w:r>
      <w:proofErr w:type="spellStart"/>
      <w:r w:rsidRPr="00D6337D">
        <w:rPr>
          <w:sz w:val="24"/>
          <w:szCs w:val="24"/>
        </w:rPr>
        <w:t>iCodes</w:t>
      </w:r>
      <w:proofErr w:type="spellEnd"/>
      <w:r w:rsidRPr="00D6337D">
        <w:rPr>
          <w:sz w:val="24"/>
          <w:szCs w:val="24"/>
        </w:rPr>
        <w:t xml:space="preserve"> are unique question identifiers developed by interRAI. In total, HHS would like to add 13 questions from the ID instrument to the HC instrument and add 24 questions from the HC instrument  to the ID instrument. The full HC instrument alone has approximately 267 questions. Adding 1</w:t>
      </w:r>
      <w:r w:rsidR="009529D9">
        <w:rPr>
          <w:sz w:val="24"/>
          <w:szCs w:val="24"/>
        </w:rPr>
        <w:t>1</w:t>
      </w:r>
      <w:r w:rsidRPr="00D6337D">
        <w:rPr>
          <w:sz w:val="24"/>
          <w:szCs w:val="24"/>
        </w:rPr>
        <w:t xml:space="preserve"> questions represents about a </w:t>
      </w:r>
      <w:r w:rsidR="009529D9">
        <w:rPr>
          <w:sz w:val="24"/>
          <w:szCs w:val="24"/>
        </w:rPr>
        <w:t>4</w:t>
      </w:r>
      <w:r w:rsidRPr="00D6337D">
        <w:rPr>
          <w:sz w:val="24"/>
          <w:szCs w:val="24"/>
        </w:rPr>
        <w:t xml:space="preserve">% change from the instrument’s initial design. Meanwhile, the ID instrument contains approximately 264 questions with the addition of 24 questions resulting in an estimated 9% change. </w:t>
      </w:r>
    </w:p>
    <w:p w14:paraId="52742934" w14:textId="7D31C3E5" w:rsidR="00D6337D" w:rsidRPr="00D6337D" w:rsidRDefault="00D6337D" w:rsidP="00D6337D">
      <w:pPr>
        <w:pStyle w:val="H2"/>
        <w:rPr>
          <w:sz w:val="28"/>
          <w:szCs w:val="36"/>
        </w:rPr>
      </w:pPr>
      <w:r w:rsidRPr="00D6337D">
        <w:rPr>
          <w:sz w:val="28"/>
          <w:szCs w:val="36"/>
        </w:rPr>
        <w:t>Figure 1</w:t>
      </w:r>
    </w:p>
    <w:tbl>
      <w:tblPr>
        <w:tblStyle w:val="BaseTable"/>
        <w:tblW w:w="0" w:type="auto"/>
        <w:tblLook w:val="04A0" w:firstRow="1" w:lastRow="0" w:firstColumn="1" w:lastColumn="0" w:noHBand="0" w:noVBand="1"/>
      </w:tblPr>
      <w:tblGrid>
        <w:gridCol w:w="1080"/>
        <w:gridCol w:w="3010"/>
        <w:gridCol w:w="1310"/>
        <w:gridCol w:w="1310"/>
        <w:gridCol w:w="2968"/>
      </w:tblGrid>
      <w:tr w:rsidR="00D6337D" w14:paraId="3AEB20AA" w14:textId="77777777" w:rsidTr="004544DD">
        <w:trPr>
          <w:cnfStyle w:val="100000000000" w:firstRow="1" w:lastRow="0" w:firstColumn="0" w:lastColumn="0" w:oddVBand="0" w:evenVBand="0" w:oddHBand="0" w:evenHBand="0" w:firstRowFirstColumn="0" w:firstRowLastColumn="0" w:lastRowFirstColumn="0" w:lastRowLastColumn="0"/>
          <w:tblHeader/>
        </w:trPr>
        <w:tc>
          <w:tcPr>
            <w:tcW w:w="1080" w:type="dxa"/>
            <w:shd w:val="clear" w:color="auto" w:fill="C6D668" w:themeFill="accent2"/>
          </w:tcPr>
          <w:p w14:paraId="649EE4B5" w14:textId="77777777" w:rsidR="00D6337D" w:rsidRPr="00D6337D" w:rsidRDefault="00D6337D" w:rsidP="008D2017">
            <w:pPr>
              <w:spacing w:after="160" w:line="259" w:lineRule="auto"/>
              <w:rPr>
                <w:b w:val="0"/>
                <w:bCs/>
              </w:rPr>
            </w:pPr>
            <w:proofErr w:type="spellStart"/>
            <w:r w:rsidRPr="00D6337D">
              <w:rPr>
                <w:b w:val="0"/>
                <w:bCs/>
              </w:rPr>
              <w:t>iCode</w:t>
            </w:r>
            <w:proofErr w:type="spellEnd"/>
          </w:p>
        </w:tc>
        <w:tc>
          <w:tcPr>
            <w:tcW w:w="3010" w:type="dxa"/>
            <w:shd w:val="clear" w:color="auto" w:fill="C6D668" w:themeFill="accent2"/>
          </w:tcPr>
          <w:p w14:paraId="3EB8ECD7" w14:textId="77777777" w:rsidR="00D6337D" w:rsidRPr="00D6337D" w:rsidRDefault="00D6337D" w:rsidP="008D2017">
            <w:pPr>
              <w:spacing w:after="160" w:line="259" w:lineRule="auto"/>
              <w:rPr>
                <w:b w:val="0"/>
                <w:bCs/>
              </w:rPr>
            </w:pPr>
            <w:r w:rsidRPr="00D6337D">
              <w:rPr>
                <w:b w:val="0"/>
                <w:bCs/>
              </w:rPr>
              <w:t>Question stem</w:t>
            </w:r>
          </w:p>
        </w:tc>
        <w:tc>
          <w:tcPr>
            <w:tcW w:w="1310" w:type="dxa"/>
            <w:shd w:val="clear" w:color="auto" w:fill="C6D668" w:themeFill="accent2"/>
          </w:tcPr>
          <w:p w14:paraId="5762BBF6" w14:textId="77777777" w:rsidR="00D6337D" w:rsidRPr="00D6337D" w:rsidRDefault="00D6337D" w:rsidP="008D2017">
            <w:pPr>
              <w:spacing w:after="160" w:line="259" w:lineRule="auto"/>
              <w:rPr>
                <w:b w:val="0"/>
                <w:bCs/>
              </w:rPr>
            </w:pPr>
            <w:r w:rsidRPr="00D6337D">
              <w:rPr>
                <w:b w:val="0"/>
                <w:bCs/>
              </w:rPr>
              <w:t>Current instrument question number</w:t>
            </w:r>
          </w:p>
        </w:tc>
        <w:tc>
          <w:tcPr>
            <w:tcW w:w="1310" w:type="dxa"/>
            <w:shd w:val="clear" w:color="auto" w:fill="C6D668" w:themeFill="accent2"/>
          </w:tcPr>
          <w:p w14:paraId="01D1ADA1" w14:textId="77777777" w:rsidR="00D6337D" w:rsidRPr="00D6337D" w:rsidRDefault="00D6337D" w:rsidP="008D2017">
            <w:pPr>
              <w:spacing w:after="160" w:line="259" w:lineRule="auto"/>
              <w:rPr>
                <w:b w:val="0"/>
                <w:bCs/>
              </w:rPr>
            </w:pPr>
            <w:r w:rsidRPr="00D6337D">
              <w:rPr>
                <w:b w:val="0"/>
                <w:bCs/>
              </w:rPr>
              <w:t>Desired addition to instrument</w:t>
            </w:r>
          </w:p>
        </w:tc>
        <w:tc>
          <w:tcPr>
            <w:tcW w:w="2968" w:type="dxa"/>
            <w:shd w:val="clear" w:color="auto" w:fill="C6D668" w:themeFill="accent2"/>
          </w:tcPr>
          <w:p w14:paraId="63FEA41F" w14:textId="77777777" w:rsidR="00D6337D" w:rsidRPr="00D6337D" w:rsidRDefault="00D6337D" w:rsidP="008D2017">
            <w:pPr>
              <w:spacing w:after="160" w:line="259" w:lineRule="auto"/>
              <w:rPr>
                <w:b w:val="0"/>
                <w:bCs/>
              </w:rPr>
            </w:pPr>
            <w:r w:rsidRPr="00D6337D">
              <w:rPr>
                <w:b w:val="0"/>
                <w:bCs/>
              </w:rPr>
              <w:t>Purpose</w:t>
            </w:r>
          </w:p>
        </w:tc>
      </w:tr>
      <w:tr w:rsidR="00D6337D" w14:paraId="632214CB" w14:textId="77777777" w:rsidTr="004544DD">
        <w:tc>
          <w:tcPr>
            <w:tcW w:w="9678" w:type="dxa"/>
            <w:gridSpan w:val="5"/>
            <w:shd w:val="clear" w:color="auto" w:fill="04627A" w:themeFill="accent1"/>
          </w:tcPr>
          <w:p w14:paraId="6950FDB6" w14:textId="77777777" w:rsidR="00D6337D" w:rsidRPr="00D6337D" w:rsidRDefault="00D6337D" w:rsidP="008D2017">
            <w:pPr>
              <w:spacing w:after="160" w:line="259" w:lineRule="auto"/>
              <w:jc w:val="center"/>
              <w:rPr>
                <w:color w:val="FFFFFF" w:themeColor="background1"/>
              </w:rPr>
            </w:pPr>
            <w:r w:rsidRPr="00D6337D">
              <w:rPr>
                <w:color w:val="FFFFFF" w:themeColor="background1"/>
              </w:rPr>
              <w:t>Questions to add to Home Care tool from Intellectual Disability Tool</w:t>
            </w:r>
          </w:p>
        </w:tc>
      </w:tr>
      <w:tr w:rsidR="00D6337D" w14:paraId="5B849093" w14:textId="77777777" w:rsidTr="004544DD">
        <w:tc>
          <w:tcPr>
            <w:tcW w:w="1080" w:type="dxa"/>
          </w:tcPr>
          <w:p w14:paraId="2D849C3E" w14:textId="77777777" w:rsidR="00D6337D" w:rsidRDefault="00D6337D" w:rsidP="008D2017">
            <w:pPr>
              <w:spacing w:after="160" w:line="259" w:lineRule="auto"/>
            </w:pPr>
            <w:r>
              <w:t>iBB1</w:t>
            </w:r>
          </w:p>
        </w:tc>
        <w:tc>
          <w:tcPr>
            <w:tcW w:w="3010" w:type="dxa"/>
          </w:tcPr>
          <w:p w14:paraId="536AD0F6" w14:textId="77777777" w:rsidR="00D6337D" w:rsidRDefault="00D6337D" w:rsidP="008D2017">
            <w:pPr>
              <w:spacing w:after="160" w:line="259" w:lineRule="auto"/>
            </w:pPr>
            <w:r>
              <w:t>Employment status</w:t>
            </w:r>
          </w:p>
        </w:tc>
        <w:tc>
          <w:tcPr>
            <w:tcW w:w="1310" w:type="dxa"/>
          </w:tcPr>
          <w:p w14:paraId="43DF506C" w14:textId="77777777" w:rsidR="00D6337D" w:rsidRDefault="00D6337D" w:rsidP="008D2017">
            <w:pPr>
              <w:spacing w:after="160" w:line="259" w:lineRule="auto"/>
            </w:pPr>
            <w:r>
              <w:t>ID-C1</w:t>
            </w:r>
          </w:p>
        </w:tc>
        <w:tc>
          <w:tcPr>
            <w:tcW w:w="1310" w:type="dxa"/>
          </w:tcPr>
          <w:p w14:paraId="691D1E04" w14:textId="77777777" w:rsidR="00D6337D" w:rsidRDefault="00D6337D" w:rsidP="008D2017">
            <w:pPr>
              <w:spacing w:after="160" w:line="259" w:lineRule="auto"/>
            </w:pPr>
            <w:r>
              <w:t>HC</w:t>
            </w:r>
          </w:p>
        </w:tc>
        <w:tc>
          <w:tcPr>
            <w:tcW w:w="2968" w:type="dxa"/>
          </w:tcPr>
          <w:p w14:paraId="1D15770B" w14:textId="77777777" w:rsidR="00D6337D" w:rsidRDefault="00D6337D" w:rsidP="008D2017">
            <w:pPr>
              <w:spacing w:after="160" w:line="259" w:lineRule="auto"/>
            </w:pPr>
            <w:r>
              <w:t xml:space="preserve">Iowa is an employment first state. All adults should be asked about employment status. </w:t>
            </w:r>
          </w:p>
        </w:tc>
      </w:tr>
      <w:tr w:rsidR="00D6337D" w14:paraId="630DD02E" w14:textId="77777777" w:rsidTr="004544DD">
        <w:tc>
          <w:tcPr>
            <w:tcW w:w="1080" w:type="dxa"/>
          </w:tcPr>
          <w:p w14:paraId="07AB3E5C" w14:textId="77777777" w:rsidR="00D6337D" w:rsidRDefault="00D6337D" w:rsidP="008D2017">
            <w:pPr>
              <w:spacing w:after="160" w:line="259" w:lineRule="auto"/>
            </w:pPr>
            <w:r>
              <w:t>iBB2</w:t>
            </w:r>
          </w:p>
        </w:tc>
        <w:tc>
          <w:tcPr>
            <w:tcW w:w="3010" w:type="dxa"/>
          </w:tcPr>
          <w:p w14:paraId="4F83F290" w14:textId="77777777" w:rsidR="00D6337D" w:rsidRDefault="00D6337D" w:rsidP="008D2017">
            <w:pPr>
              <w:spacing w:after="160" w:line="259" w:lineRule="auto"/>
            </w:pPr>
            <w:r>
              <w:t>Employment arrangement</w:t>
            </w:r>
          </w:p>
        </w:tc>
        <w:tc>
          <w:tcPr>
            <w:tcW w:w="1310" w:type="dxa"/>
          </w:tcPr>
          <w:p w14:paraId="13FD5F6C" w14:textId="77777777" w:rsidR="00D6337D" w:rsidRDefault="00D6337D" w:rsidP="008D2017">
            <w:pPr>
              <w:spacing w:after="160" w:line="259" w:lineRule="auto"/>
            </w:pPr>
            <w:r>
              <w:t>ID-C2</w:t>
            </w:r>
          </w:p>
        </w:tc>
        <w:tc>
          <w:tcPr>
            <w:tcW w:w="1310" w:type="dxa"/>
          </w:tcPr>
          <w:p w14:paraId="7A42754B" w14:textId="77777777" w:rsidR="00D6337D" w:rsidRDefault="00D6337D" w:rsidP="008D2017">
            <w:pPr>
              <w:spacing w:after="160" w:line="259" w:lineRule="auto"/>
            </w:pPr>
            <w:r>
              <w:t>HC</w:t>
            </w:r>
          </w:p>
        </w:tc>
        <w:tc>
          <w:tcPr>
            <w:tcW w:w="2968" w:type="dxa"/>
          </w:tcPr>
          <w:p w14:paraId="629AADE3" w14:textId="77777777" w:rsidR="00D6337D" w:rsidRDefault="00D6337D" w:rsidP="008D2017">
            <w:pPr>
              <w:spacing w:after="160" w:line="259" w:lineRule="auto"/>
            </w:pPr>
            <w:r>
              <w:t xml:space="preserve">Iowa is an employment first state. All adults should be asked about employment </w:t>
            </w:r>
            <w:proofErr w:type="gramStart"/>
            <w:r>
              <w:t>arrangement</w:t>
            </w:r>
            <w:proofErr w:type="gramEnd"/>
            <w:r>
              <w:t xml:space="preserve">. </w:t>
            </w:r>
          </w:p>
        </w:tc>
      </w:tr>
      <w:tr w:rsidR="00D6337D" w14:paraId="7F888DAE" w14:textId="77777777" w:rsidTr="004544DD">
        <w:tc>
          <w:tcPr>
            <w:tcW w:w="1080" w:type="dxa"/>
          </w:tcPr>
          <w:p w14:paraId="23F85213" w14:textId="77777777" w:rsidR="00D6337D" w:rsidRDefault="00D6337D" w:rsidP="008D2017">
            <w:pPr>
              <w:spacing w:after="160" w:line="259" w:lineRule="auto"/>
            </w:pPr>
            <w:r>
              <w:t>iBB6a</w:t>
            </w:r>
          </w:p>
        </w:tc>
        <w:tc>
          <w:tcPr>
            <w:tcW w:w="3010" w:type="dxa"/>
          </w:tcPr>
          <w:p w14:paraId="087162D2" w14:textId="77777777" w:rsidR="00D6337D" w:rsidRDefault="00D6337D" w:rsidP="008D2017">
            <w:pPr>
              <w:spacing w:after="160" w:line="259" w:lineRule="auto"/>
            </w:pPr>
            <w:r>
              <w:t>Formal education program</w:t>
            </w:r>
          </w:p>
        </w:tc>
        <w:tc>
          <w:tcPr>
            <w:tcW w:w="1310" w:type="dxa"/>
          </w:tcPr>
          <w:p w14:paraId="00E8C372" w14:textId="77777777" w:rsidR="00D6337D" w:rsidRDefault="00D6337D" w:rsidP="008D2017">
            <w:pPr>
              <w:spacing w:after="160" w:line="259" w:lineRule="auto"/>
            </w:pPr>
            <w:r>
              <w:t>ID-C3a</w:t>
            </w:r>
          </w:p>
        </w:tc>
        <w:tc>
          <w:tcPr>
            <w:tcW w:w="1310" w:type="dxa"/>
          </w:tcPr>
          <w:p w14:paraId="7C9EA5E1" w14:textId="77777777" w:rsidR="00D6337D" w:rsidRDefault="00D6337D" w:rsidP="008D2017">
            <w:pPr>
              <w:spacing w:after="160" w:line="259" w:lineRule="auto"/>
            </w:pPr>
            <w:r>
              <w:t>HC</w:t>
            </w:r>
          </w:p>
        </w:tc>
        <w:tc>
          <w:tcPr>
            <w:tcW w:w="2968" w:type="dxa"/>
          </w:tcPr>
          <w:p w14:paraId="6D4EB527" w14:textId="77777777" w:rsidR="00D6337D" w:rsidRDefault="00D6337D" w:rsidP="008D2017">
            <w:pPr>
              <w:spacing w:after="160" w:line="259" w:lineRule="auto"/>
            </w:pPr>
            <w:r>
              <w:t xml:space="preserve">Critical to employment first goal planning. </w:t>
            </w:r>
          </w:p>
        </w:tc>
      </w:tr>
      <w:tr w:rsidR="00D6337D" w14:paraId="4D8434B4" w14:textId="77777777" w:rsidTr="004544DD">
        <w:tc>
          <w:tcPr>
            <w:tcW w:w="1080" w:type="dxa"/>
          </w:tcPr>
          <w:p w14:paraId="34B0376F" w14:textId="77777777" w:rsidR="00D6337D" w:rsidRDefault="00D6337D" w:rsidP="008D2017">
            <w:pPr>
              <w:spacing w:after="160" w:line="259" w:lineRule="auto"/>
            </w:pPr>
            <w:r>
              <w:t>iBB3</w:t>
            </w:r>
          </w:p>
        </w:tc>
        <w:tc>
          <w:tcPr>
            <w:tcW w:w="3010" w:type="dxa"/>
          </w:tcPr>
          <w:p w14:paraId="674B7477" w14:textId="77777777" w:rsidR="00D6337D" w:rsidRDefault="00D6337D" w:rsidP="008D2017">
            <w:pPr>
              <w:spacing w:after="160" w:line="259" w:lineRule="auto"/>
            </w:pPr>
            <w:r>
              <w:t>Volunteerism</w:t>
            </w:r>
          </w:p>
        </w:tc>
        <w:tc>
          <w:tcPr>
            <w:tcW w:w="1310" w:type="dxa"/>
          </w:tcPr>
          <w:p w14:paraId="54BFDC96" w14:textId="77777777" w:rsidR="00D6337D" w:rsidRDefault="00D6337D" w:rsidP="008D2017">
            <w:pPr>
              <w:spacing w:after="160" w:line="259" w:lineRule="auto"/>
            </w:pPr>
            <w:r>
              <w:t>ID-C3b</w:t>
            </w:r>
          </w:p>
        </w:tc>
        <w:tc>
          <w:tcPr>
            <w:tcW w:w="1310" w:type="dxa"/>
          </w:tcPr>
          <w:p w14:paraId="5F7E3AC9" w14:textId="77777777" w:rsidR="00D6337D" w:rsidRDefault="00D6337D" w:rsidP="008D2017">
            <w:pPr>
              <w:spacing w:after="160" w:line="259" w:lineRule="auto"/>
            </w:pPr>
            <w:r>
              <w:t>HC</w:t>
            </w:r>
          </w:p>
        </w:tc>
        <w:tc>
          <w:tcPr>
            <w:tcW w:w="2968" w:type="dxa"/>
          </w:tcPr>
          <w:p w14:paraId="08A21820" w14:textId="77777777" w:rsidR="00D6337D" w:rsidRDefault="00D6337D" w:rsidP="008D2017">
            <w:pPr>
              <w:spacing w:after="160" w:line="259" w:lineRule="auto"/>
            </w:pPr>
            <w:r>
              <w:t xml:space="preserve">Critical to employment first goal planning. </w:t>
            </w:r>
          </w:p>
        </w:tc>
      </w:tr>
      <w:tr w:rsidR="00D6337D" w14:paraId="206B84D8" w14:textId="77777777" w:rsidTr="004544DD">
        <w:tc>
          <w:tcPr>
            <w:tcW w:w="1080" w:type="dxa"/>
          </w:tcPr>
          <w:p w14:paraId="63E6B641" w14:textId="77777777" w:rsidR="00D6337D" w:rsidRDefault="00D6337D" w:rsidP="008D2017">
            <w:pPr>
              <w:spacing w:after="160" w:line="259" w:lineRule="auto"/>
            </w:pPr>
            <w:r>
              <w:t>iBB6b</w:t>
            </w:r>
          </w:p>
        </w:tc>
        <w:tc>
          <w:tcPr>
            <w:tcW w:w="3010" w:type="dxa"/>
          </w:tcPr>
          <w:p w14:paraId="24EAC5CA" w14:textId="77777777" w:rsidR="00D6337D" w:rsidRDefault="00D6337D" w:rsidP="008D2017">
            <w:pPr>
              <w:spacing w:after="160" w:line="259" w:lineRule="auto"/>
            </w:pPr>
            <w:r>
              <w:t>Day program</w:t>
            </w:r>
          </w:p>
        </w:tc>
        <w:tc>
          <w:tcPr>
            <w:tcW w:w="1310" w:type="dxa"/>
          </w:tcPr>
          <w:p w14:paraId="5DB2989E" w14:textId="77777777" w:rsidR="00D6337D" w:rsidRDefault="00D6337D" w:rsidP="008D2017">
            <w:pPr>
              <w:spacing w:after="160" w:line="259" w:lineRule="auto"/>
            </w:pPr>
            <w:r>
              <w:t>ID-C3c</w:t>
            </w:r>
          </w:p>
        </w:tc>
        <w:tc>
          <w:tcPr>
            <w:tcW w:w="1310" w:type="dxa"/>
          </w:tcPr>
          <w:p w14:paraId="2795D51E" w14:textId="77777777" w:rsidR="00D6337D" w:rsidRDefault="00D6337D" w:rsidP="008D2017">
            <w:pPr>
              <w:spacing w:after="160" w:line="259" w:lineRule="auto"/>
            </w:pPr>
            <w:r>
              <w:t>HC</w:t>
            </w:r>
          </w:p>
        </w:tc>
        <w:tc>
          <w:tcPr>
            <w:tcW w:w="2968" w:type="dxa"/>
          </w:tcPr>
          <w:p w14:paraId="3A1DB312" w14:textId="77777777" w:rsidR="00D6337D" w:rsidRDefault="00D6337D" w:rsidP="008D2017">
            <w:pPr>
              <w:spacing w:after="160" w:line="259" w:lineRule="auto"/>
            </w:pPr>
            <w:r>
              <w:t xml:space="preserve">Critical to employment first goal planning. </w:t>
            </w:r>
          </w:p>
        </w:tc>
      </w:tr>
      <w:tr w:rsidR="00D6337D" w14:paraId="324B7289" w14:textId="77777777" w:rsidTr="004544DD">
        <w:tc>
          <w:tcPr>
            <w:tcW w:w="1080" w:type="dxa"/>
          </w:tcPr>
          <w:p w14:paraId="57D41B00" w14:textId="77777777" w:rsidR="00D6337D" w:rsidRDefault="00D6337D" w:rsidP="008D2017">
            <w:pPr>
              <w:spacing w:after="160" w:line="259" w:lineRule="auto"/>
            </w:pPr>
            <w:r>
              <w:t>iQ1b</w:t>
            </w:r>
          </w:p>
        </w:tc>
        <w:tc>
          <w:tcPr>
            <w:tcW w:w="3010" w:type="dxa"/>
          </w:tcPr>
          <w:p w14:paraId="7F1CA23E" w14:textId="77777777" w:rsidR="00D6337D" w:rsidRDefault="00D6337D" w:rsidP="008D2017">
            <w:pPr>
              <w:spacing w:after="160" w:line="259" w:lineRule="auto"/>
            </w:pPr>
            <w:r>
              <w:t>Squalid conditions</w:t>
            </w:r>
          </w:p>
        </w:tc>
        <w:tc>
          <w:tcPr>
            <w:tcW w:w="1310" w:type="dxa"/>
          </w:tcPr>
          <w:p w14:paraId="08891D29" w14:textId="77777777" w:rsidR="00D6337D" w:rsidRDefault="00D6337D" w:rsidP="008D2017">
            <w:pPr>
              <w:spacing w:after="160" w:line="259" w:lineRule="auto"/>
            </w:pPr>
            <w:r>
              <w:t>ID-F1b</w:t>
            </w:r>
          </w:p>
        </w:tc>
        <w:tc>
          <w:tcPr>
            <w:tcW w:w="1310" w:type="dxa"/>
          </w:tcPr>
          <w:p w14:paraId="0F307275" w14:textId="77777777" w:rsidR="00D6337D" w:rsidRDefault="00D6337D" w:rsidP="008D2017">
            <w:pPr>
              <w:spacing w:after="160" w:line="259" w:lineRule="auto"/>
            </w:pPr>
            <w:r>
              <w:t>HC</w:t>
            </w:r>
          </w:p>
        </w:tc>
        <w:tc>
          <w:tcPr>
            <w:tcW w:w="2968" w:type="dxa"/>
          </w:tcPr>
          <w:p w14:paraId="50A3ADB2" w14:textId="206D1ED1" w:rsidR="00D6337D" w:rsidRDefault="00DB7FE6" w:rsidP="008D2017">
            <w:pPr>
              <w:spacing w:after="160" w:line="259" w:lineRule="auto"/>
            </w:pPr>
            <w:r>
              <w:t>It is important</w:t>
            </w:r>
            <w:r w:rsidR="00D6337D">
              <w:t xml:space="preserve"> to capture consistent risk factors across ID and HD populations. </w:t>
            </w:r>
          </w:p>
        </w:tc>
      </w:tr>
      <w:tr w:rsidR="00D6337D" w14:paraId="5B63D313" w14:textId="77777777" w:rsidTr="004544DD">
        <w:tc>
          <w:tcPr>
            <w:tcW w:w="1080" w:type="dxa"/>
          </w:tcPr>
          <w:p w14:paraId="1375C8B0" w14:textId="77777777" w:rsidR="00D6337D" w:rsidRDefault="00D6337D" w:rsidP="008D2017">
            <w:pPr>
              <w:spacing w:after="160" w:line="259" w:lineRule="auto"/>
            </w:pPr>
            <w:r>
              <w:t>iE3h</w:t>
            </w:r>
          </w:p>
        </w:tc>
        <w:tc>
          <w:tcPr>
            <w:tcW w:w="3010" w:type="dxa"/>
          </w:tcPr>
          <w:p w14:paraId="28A0D664" w14:textId="77777777" w:rsidR="00D6337D" w:rsidRDefault="00D6337D" w:rsidP="008D2017">
            <w:pPr>
              <w:spacing w:after="160" w:line="259" w:lineRule="auto"/>
            </w:pPr>
            <w:r>
              <w:t>Destructive behavior</w:t>
            </w:r>
          </w:p>
        </w:tc>
        <w:tc>
          <w:tcPr>
            <w:tcW w:w="1310" w:type="dxa"/>
          </w:tcPr>
          <w:p w14:paraId="3D4D749F" w14:textId="77777777" w:rsidR="00D6337D" w:rsidRDefault="00D6337D" w:rsidP="008D2017">
            <w:pPr>
              <w:spacing w:after="160" w:line="259" w:lineRule="auto"/>
            </w:pPr>
            <w:r>
              <w:t>ID-L4h</w:t>
            </w:r>
          </w:p>
        </w:tc>
        <w:tc>
          <w:tcPr>
            <w:tcW w:w="1310" w:type="dxa"/>
          </w:tcPr>
          <w:p w14:paraId="5F7FDDBD" w14:textId="77777777" w:rsidR="00D6337D" w:rsidRDefault="00D6337D" w:rsidP="008D2017">
            <w:pPr>
              <w:spacing w:after="160" w:line="259" w:lineRule="auto"/>
            </w:pPr>
            <w:r>
              <w:t>HC</w:t>
            </w:r>
          </w:p>
        </w:tc>
        <w:tc>
          <w:tcPr>
            <w:tcW w:w="2968" w:type="dxa"/>
          </w:tcPr>
          <w:p w14:paraId="476A7DAB" w14:textId="77777777" w:rsidR="00D6337D" w:rsidRDefault="00D6337D" w:rsidP="008D2017">
            <w:pPr>
              <w:spacing w:after="160" w:line="259" w:lineRule="auto"/>
            </w:pPr>
            <w:r>
              <w:t xml:space="preserve">Behaviors are important for case management care planning and tier allocation. </w:t>
            </w:r>
          </w:p>
        </w:tc>
      </w:tr>
      <w:tr w:rsidR="00D6337D" w14:paraId="459AF186" w14:textId="77777777" w:rsidTr="004544DD">
        <w:tc>
          <w:tcPr>
            <w:tcW w:w="1080" w:type="dxa"/>
          </w:tcPr>
          <w:p w14:paraId="1FA56475" w14:textId="77777777" w:rsidR="00D6337D" w:rsidRDefault="00D6337D" w:rsidP="008D2017">
            <w:pPr>
              <w:spacing w:after="160" w:line="259" w:lineRule="auto"/>
            </w:pPr>
            <w:r>
              <w:t>iE3i</w:t>
            </w:r>
          </w:p>
        </w:tc>
        <w:tc>
          <w:tcPr>
            <w:tcW w:w="3010" w:type="dxa"/>
          </w:tcPr>
          <w:p w14:paraId="270BAD34" w14:textId="77777777" w:rsidR="00D6337D" w:rsidRDefault="00D6337D" w:rsidP="008D2017">
            <w:pPr>
              <w:spacing w:after="160" w:line="259" w:lineRule="auto"/>
            </w:pPr>
            <w:r>
              <w:t>Outburst of anger</w:t>
            </w:r>
          </w:p>
        </w:tc>
        <w:tc>
          <w:tcPr>
            <w:tcW w:w="1310" w:type="dxa"/>
          </w:tcPr>
          <w:p w14:paraId="06006F6C" w14:textId="77777777" w:rsidR="00D6337D" w:rsidRDefault="00D6337D" w:rsidP="008D2017">
            <w:pPr>
              <w:spacing w:after="160" w:line="259" w:lineRule="auto"/>
            </w:pPr>
            <w:r>
              <w:t>ID-L4i</w:t>
            </w:r>
          </w:p>
        </w:tc>
        <w:tc>
          <w:tcPr>
            <w:tcW w:w="1310" w:type="dxa"/>
          </w:tcPr>
          <w:p w14:paraId="59BF394E" w14:textId="77777777" w:rsidR="00D6337D" w:rsidRDefault="00D6337D" w:rsidP="008D2017">
            <w:pPr>
              <w:spacing w:after="160" w:line="259" w:lineRule="auto"/>
            </w:pPr>
            <w:r>
              <w:t>HC</w:t>
            </w:r>
          </w:p>
        </w:tc>
        <w:tc>
          <w:tcPr>
            <w:tcW w:w="2968" w:type="dxa"/>
          </w:tcPr>
          <w:p w14:paraId="18065296" w14:textId="77777777" w:rsidR="00D6337D" w:rsidRDefault="00D6337D" w:rsidP="008D2017">
            <w:pPr>
              <w:spacing w:after="160" w:line="259" w:lineRule="auto"/>
            </w:pPr>
            <w:r>
              <w:t xml:space="preserve">Behaviors are important for case management care planning and tier allocation. </w:t>
            </w:r>
          </w:p>
        </w:tc>
      </w:tr>
      <w:tr w:rsidR="00D6337D" w14:paraId="703986FD" w14:textId="77777777" w:rsidTr="004544DD">
        <w:tc>
          <w:tcPr>
            <w:tcW w:w="1080" w:type="dxa"/>
          </w:tcPr>
          <w:p w14:paraId="409B9822" w14:textId="77777777" w:rsidR="00D6337D" w:rsidRDefault="00D6337D" w:rsidP="008D2017">
            <w:pPr>
              <w:spacing w:after="160" w:line="259" w:lineRule="auto"/>
            </w:pPr>
            <w:r>
              <w:t>iX2b</w:t>
            </w:r>
          </w:p>
        </w:tc>
        <w:tc>
          <w:tcPr>
            <w:tcW w:w="3010" w:type="dxa"/>
          </w:tcPr>
          <w:p w14:paraId="2C281656" w14:textId="77777777" w:rsidR="00D6337D" w:rsidRDefault="00D6337D" w:rsidP="008D2017">
            <w:pPr>
              <w:spacing w:after="160" w:line="259" w:lineRule="auto"/>
            </w:pPr>
            <w:r>
              <w:t>Intimidation or threatened violence</w:t>
            </w:r>
          </w:p>
        </w:tc>
        <w:tc>
          <w:tcPr>
            <w:tcW w:w="1310" w:type="dxa"/>
          </w:tcPr>
          <w:p w14:paraId="18EDADBF" w14:textId="77777777" w:rsidR="00D6337D" w:rsidRDefault="00D6337D" w:rsidP="008D2017">
            <w:pPr>
              <w:spacing w:after="160" w:line="259" w:lineRule="auto"/>
            </w:pPr>
            <w:r>
              <w:t>ID-L5a</w:t>
            </w:r>
          </w:p>
        </w:tc>
        <w:tc>
          <w:tcPr>
            <w:tcW w:w="1310" w:type="dxa"/>
          </w:tcPr>
          <w:p w14:paraId="712F3D51" w14:textId="77777777" w:rsidR="00D6337D" w:rsidRDefault="00D6337D" w:rsidP="008D2017">
            <w:pPr>
              <w:spacing w:after="160" w:line="259" w:lineRule="auto"/>
            </w:pPr>
            <w:r>
              <w:t>HC</w:t>
            </w:r>
          </w:p>
        </w:tc>
        <w:tc>
          <w:tcPr>
            <w:tcW w:w="2968" w:type="dxa"/>
          </w:tcPr>
          <w:p w14:paraId="3C5050D3" w14:textId="77777777" w:rsidR="00D6337D" w:rsidRDefault="00D6337D" w:rsidP="008D2017">
            <w:pPr>
              <w:spacing w:after="160" w:line="259" w:lineRule="auto"/>
            </w:pPr>
            <w:r>
              <w:t>Behaviors are important for case management care planning and tier allocation.</w:t>
            </w:r>
          </w:p>
        </w:tc>
      </w:tr>
      <w:tr w:rsidR="00D6337D" w14:paraId="21706834" w14:textId="77777777" w:rsidTr="004544DD">
        <w:tc>
          <w:tcPr>
            <w:tcW w:w="1080" w:type="dxa"/>
          </w:tcPr>
          <w:p w14:paraId="69FC9E08" w14:textId="77777777" w:rsidR="00D6337D" w:rsidRDefault="00D6337D" w:rsidP="008D2017">
            <w:pPr>
              <w:spacing w:after="160" w:line="259" w:lineRule="auto"/>
            </w:pPr>
            <w:r>
              <w:t>iX2a</w:t>
            </w:r>
          </w:p>
        </w:tc>
        <w:tc>
          <w:tcPr>
            <w:tcW w:w="3010" w:type="dxa"/>
          </w:tcPr>
          <w:p w14:paraId="1B477825" w14:textId="77777777" w:rsidR="00D6337D" w:rsidRDefault="00D6337D" w:rsidP="008D2017">
            <w:pPr>
              <w:spacing w:after="160" w:line="259" w:lineRule="auto"/>
            </w:pPr>
            <w:r>
              <w:t>Violence to others</w:t>
            </w:r>
          </w:p>
        </w:tc>
        <w:tc>
          <w:tcPr>
            <w:tcW w:w="1310" w:type="dxa"/>
          </w:tcPr>
          <w:p w14:paraId="1FD8D1C0" w14:textId="77777777" w:rsidR="00D6337D" w:rsidRDefault="00D6337D" w:rsidP="008D2017">
            <w:pPr>
              <w:spacing w:after="160" w:line="259" w:lineRule="auto"/>
            </w:pPr>
            <w:r>
              <w:t>ID-L5b</w:t>
            </w:r>
          </w:p>
        </w:tc>
        <w:tc>
          <w:tcPr>
            <w:tcW w:w="1310" w:type="dxa"/>
          </w:tcPr>
          <w:p w14:paraId="5BF36FF7" w14:textId="77777777" w:rsidR="00D6337D" w:rsidRDefault="00D6337D" w:rsidP="008D2017">
            <w:pPr>
              <w:spacing w:after="160" w:line="259" w:lineRule="auto"/>
            </w:pPr>
            <w:r>
              <w:t>HC</w:t>
            </w:r>
          </w:p>
        </w:tc>
        <w:tc>
          <w:tcPr>
            <w:tcW w:w="2968" w:type="dxa"/>
          </w:tcPr>
          <w:p w14:paraId="251B3FEF" w14:textId="77777777" w:rsidR="00D6337D" w:rsidRDefault="00D6337D" w:rsidP="008D2017">
            <w:pPr>
              <w:spacing w:after="160" w:line="259" w:lineRule="auto"/>
            </w:pPr>
            <w:r>
              <w:t xml:space="preserve">Behaviors are important for case management </w:t>
            </w:r>
            <w:r>
              <w:lastRenderedPageBreak/>
              <w:t>care planning and tier allocation.</w:t>
            </w:r>
          </w:p>
        </w:tc>
      </w:tr>
      <w:tr w:rsidR="00D6337D" w14:paraId="130200D3" w14:textId="77777777" w:rsidTr="004544DD">
        <w:tc>
          <w:tcPr>
            <w:tcW w:w="1080" w:type="dxa"/>
          </w:tcPr>
          <w:p w14:paraId="705A4517" w14:textId="77777777" w:rsidR="00D6337D" w:rsidRDefault="00D6337D" w:rsidP="008D2017">
            <w:pPr>
              <w:spacing w:after="160" w:line="259" w:lineRule="auto"/>
            </w:pPr>
            <w:r>
              <w:lastRenderedPageBreak/>
              <w:t>iX4</w:t>
            </w:r>
          </w:p>
        </w:tc>
        <w:tc>
          <w:tcPr>
            <w:tcW w:w="3010" w:type="dxa"/>
          </w:tcPr>
          <w:p w14:paraId="52197805" w14:textId="77777777" w:rsidR="00D6337D" w:rsidRDefault="00D6337D" w:rsidP="008D2017">
            <w:pPr>
              <w:spacing w:after="160" w:line="259" w:lineRule="auto"/>
            </w:pPr>
            <w:r>
              <w:t>Extreme behavior disturbance</w:t>
            </w:r>
          </w:p>
        </w:tc>
        <w:tc>
          <w:tcPr>
            <w:tcW w:w="1310" w:type="dxa"/>
          </w:tcPr>
          <w:p w14:paraId="361E2A9D" w14:textId="77777777" w:rsidR="00D6337D" w:rsidRDefault="00D6337D" w:rsidP="008D2017">
            <w:pPr>
              <w:spacing w:after="160" w:line="259" w:lineRule="auto"/>
            </w:pPr>
            <w:r>
              <w:t>ID-L6</w:t>
            </w:r>
          </w:p>
        </w:tc>
        <w:tc>
          <w:tcPr>
            <w:tcW w:w="1310" w:type="dxa"/>
          </w:tcPr>
          <w:p w14:paraId="3E5597DC" w14:textId="77777777" w:rsidR="00D6337D" w:rsidRDefault="00D6337D" w:rsidP="008D2017">
            <w:pPr>
              <w:spacing w:after="160" w:line="259" w:lineRule="auto"/>
            </w:pPr>
            <w:r>
              <w:t>HC</w:t>
            </w:r>
          </w:p>
        </w:tc>
        <w:tc>
          <w:tcPr>
            <w:tcW w:w="2968" w:type="dxa"/>
          </w:tcPr>
          <w:p w14:paraId="74AFB00E" w14:textId="77777777" w:rsidR="00D6337D" w:rsidRDefault="00D6337D" w:rsidP="008D2017">
            <w:pPr>
              <w:spacing w:after="160" w:line="259" w:lineRule="auto"/>
            </w:pPr>
            <w:r>
              <w:t>Behaviors are important for case management care planning and tier allocation.</w:t>
            </w:r>
          </w:p>
        </w:tc>
      </w:tr>
    </w:tbl>
    <w:p w14:paraId="4EE65C51" w14:textId="77777777" w:rsidR="00D6337D" w:rsidRDefault="00D6337D" w:rsidP="00D6337D">
      <w:pPr>
        <w:pStyle w:val="Paragraph"/>
      </w:pPr>
    </w:p>
    <w:tbl>
      <w:tblPr>
        <w:tblStyle w:val="BaseTable"/>
        <w:tblW w:w="0" w:type="auto"/>
        <w:tblLook w:val="04A0" w:firstRow="1" w:lastRow="0" w:firstColumn="1" w:lastColumn="0" w:noHBand="0" w:noVBand="1"/>
      </w:tblPr>
      <w:tblGrid>
        <w:gridCol w:w="1080"/>
        <w:gridCol w:w="3010"/>
        <w:gridCol w:w="1310"/>
        <w:gridCol w:w="1310"/>
        <w:gridCol w:w="2968"/>
      </w:tblGrid>
      <w:tr w:rsidR="00D6337D" w14:paraId="608342AD" w14:textId="77777777" w:rsidTr="00D6337D">
        <w:trPr>
          <w:cnfStyle w:val="100000000000" w:firstRow="1" w:lastRow="0" w:firstColumn="0" w:lastColumn="0" w:oddVBand="0" w:evenVBand="0" w:oddHBand="0" w:evenHBand="0" w:firstRowFirstColumn="0" w:firstRowLastColumn="0" w:lastRowFirstColumn="0" w:lastRowLastColumn="0"/>
        </w:trPr>
        <w:tc>
          <w:tcPr>
            <w:tcW w:w="1080" w:type="dxa"/>
            <w:shd w:val="clear" w:color="auto" w:fill="C6D668" w:themeFill="accent2"/>
          </w:tcPr>
          <w:p w14:paraId="76707C12" w14:textId="77777777" w:rsidR="00D6337D" w:rsidRPr="00D6337D" w:rsidRDefault="00D6337D" w:rsidP="008D2017">
            <w:pPr>
              <w:spacing w:after="160" w:line="259" w:lineRule="auto"/>
              <w:jc w:val="center"/>
              <w:rPr>
                <w:b w:val="0"/>
                <w:bCs/>
              </w:rPr>
            </w:pPr>
            <w:proofErr w:type="spellStart"/>
            <w:r w:rsidRPr="00D6337D">
              <w:rPr>
                <w:b w:val="0"/>
                <w:bCs/>
              </w:rPr>
              <w:t>iCode</w:t>
            </w:r>
            <w:proofErr w:type="spellEnd"/>
          </w:p>
        </w:tc>
        <w:tc>
          <w:tcPr>
            <w:tcW w:w="3010" w:type="dxa"/>
            <w:shd w:val="clear" w:color="auto" w:fill="C6D668" w:themeFill="accent2"/>
          </w:tcPr>
          <w:p w14:paraId="5454A6EA" w14:textId="77777777" w:rsidR="00D6337D" w:rsidRPr="00D6337D" w:rsidRDefault="00D6337D" w:rsidP="008D2017">
            <w:pPr>
              <w:spacing w:after="160" w:line="259" w:lineRule="auto"/>
              <w:jc w:val="center"/>
              <w:rPr>
                <w:b w:val="0"/>
                <w:bCs/>
              </w:rPr>
            </w:pPr>
            <w:r w:rsidRPr="00D6337D">
              <w:rPr>
                <w:b w:val="0"/>
                <w:bCs/>
              </w:rPr>
              <w:t>Question stem</w:t>
            </w:r>
          </w:p>
        </w:tc>
        <w:tc>
          <w:tcPr>
            <w:tcW w:w="1151" w:type="dxa"/>
            <w:shd w:val="clear" w:color="auto" w:fill="C6D668" w:themeFill="accent2"/>
          </w:tcPr>
          <w:p w14:paraId="4E9439E5" w14:textId="77777777" w:rsidR="00D6337D" w:rsidRPr="00D6337D" w:rsidRDefault="00D6337D" w:rsidP="008D2017">
            <w:pPr>
              <w:spacing w:after="160" w:line="259" w:lineRule="auto"/>
              <w:jc w:val="center"/>
              <w:rPr>
                <w:b w:val="0"/>
                <w:bCs/>
              </w:rPr>
            </w:pPr>
            <w:r w:rsidRPr="00D6337D">
              <w:rPr>
                <w:b w:val="0"/>
                <w:bCs/>
              </w:rPr>
              <w:t>Current instrument question number</w:t>
            </w:r>
          </w:p>
        </w:tc>
        <w:tc>
          <w:tcPr>
            <w:tcW w:w="1151" w:type="dxa"/>
            <w:shd w:val="clear" w:color="auto" w:fill="C6D668" w:themeFill="accent2"/>
          </w:tcPr>
          <w:p w14:paraId="277DECB2" w14:textId="77777777" w:rsidR="00D6337D" w:rsidRPr="00D6337D" w:rsidRDefault="00D6337D" w:rsidP="008D2017">
            <w:pPr>
              <w:spacing w:after="160" w:line="259" w:lineRule="auto"/>
              <w:jc w:val="center"/>
              <w:rPr>
                <w:b w:val="0"/>
                <w:bCs/>
              </w:rPr>
            </w:pPr>
            <w:r w:rsidRPr="00D6337D">
              <w:rPr>
                <w:b w:val="0"/>
                <w:bCs/>
              </w:rPr>
              <w:t>Desired addition to instrument</w:t>
            </w:r>
          </w:p>
        </w:tc>
        <w:tc>
          <w:tcPr>
            <w:tcW w:w="2968" w:type="dxa"/>
            <w:shd w:val="clear" w:color="auto" w:fill="C6D668" w:themeFill="accent2"/>
          </w:tcPr>
          <w:p w14:paraId="24EE2EB9" w14:textId="77777777" w:rsidR="00D6337D" w:rsidRPr="00D6337D" w:rsidRDefault="00D6337D" w:rsidP="008D2017">
            <w:pPr>
              <w:spacing w:after="160" w:line="259" w:lineRule="auto"/>
              <w:jc w:val="center"/>
              <w:rPr>
                <w:b w:val="0"/>
                <w:bCs/>
              </w:rPr>
            </w:pPr>
            <w:r w:rsidRPr="00D6337D">
              <w:rPr>
                <w:b w:val="0"/>
                <w:bCs/>
              </w:rPr>
              <w:t>Purpose</w:t>
            </w:r>
          </w:p>
        </w:tc>
      </w:tr>
      <w:tr w:rsidR="00D6337D" w14:paraId="28699A97" w14:textId="77777777" w:rsidTr="008D2017">
        <w:tc>
          <w:tcPr>
            <w:tcW w:w="9360" w:type="dxa"/>
            <w:gridSpan w:val="5"/>
            <w:shd w:val="clear" w:color="auto" w:fill="04627A" w:themeFill="accent1"/>
          </w:tcPr>
          <w:p w14:paraId="26A1CE07" w14:textId="77777777" w:rsidR="00D6337D" w:rsidRPr="00D6337D" w:rsidRDefault="00D6337D" w:rsidP="008D2017">
            <w:pPr>
              <w:spacing w:after="160" w:line="259" w:lineRule="auto"/>
              <w:jc w:val="center"/>
              <w:rPr>
                <w:color w:val="FFFFFF" w:themeColor="background1"/>
              </w:rPr>
            </w:pPr>
            <w:r w:rsidRPr="00D6337D">
              <w:rPr>
                <w:color w:val="FFFFFF" w:themeColor="background1"/>
              </w:rPr>
              <w:t>Questions to add to Intellectual Disability tool from Home Care Tool</w:t>
            </w:r>
          </w:p>
        </w:tc>
      </w:tr>
      <w:tr w:rsidR="00D6337D" w14:paraId="2F2A2890" w14:textId="77777777" w:rsidTr="008D2017">
        <w:tc>
          <w:tcPr>
            <w:tcW w:w="1080" w:type="dxa"/>
          </w:tcPr>
          <w:p w14:paraId="765C6799" w14:textId="77777777" w:rsidR="00D6337D" w:rsidRDefault="00D6337D" w:rsidP="008D2017">
            <w:pPr>
              <w:spacing w:after="160" w:line="259" w:lineRule="auto"/>
            </w:pPr>
            <w:r>
              <w:t>iN2a</w:t>
            </w:r>
          </w:p>
        </w:tc>
        <w:tc>
          <w:tcPr>
            <w:tcW w:w="3010" w:type="dxa"/>
          </w:tcPr>
          <w:p w14:paraId="51FF4321" w14:textId="77777777" w:rsidR="00D6337D" w:rsidRDefault="00D6337D" w:rsidP="008D2017">
            <w:pPr>
              <w:spacing w:after="160" w:line="259" w:lineRule="auto"/>
            </w:pPr>
            <w:r>
              <w:t>Chemotherapy</w:t>
            </w:r>
          </w:p>
        </w:tc>
        <w:tc>
          <w:tcPr>
            <w:tcW w:w="1151" w:type="dxa"/>
          </w:tcPr>
          <w:p w14:paraId="48BF2E37" w14:textId="77777777" w:rsidR="00D6337D" w:rsidRDefault="00D6337D" w:rsidP="008D2017">
            <w:pPr>
              <w:spacing w:after="160" w:line="259" w:lineRule="auto"/>
            </w:pPr>
            <w:r>
              <w:t>HC-N2a</w:t>
            </w:r>
          </w:p>
        </w:tc>
        <w:tc>
          <w:tcPr>
            <w:tcW w:w="1151" w:type="dxa"/>
          </w:tcPr>
          <w:p w14:paraId="695CDD07" w14:textId="77777777" w:rsidR="00D6337D" w:rsidRDefault="00D6337D" w:rsidP="008D2017">
            <w:pPr>
              <w:spacing w:after="160" w:line="259" w:lineRule="auto"/>
            </w:pPr>
            <w:r>
              <w:t>ID</w:t>
            </w:r>
          </w:p>
        </w:tc>
        <w:tc>
          <w:tcPr>
            <w:tcW w:w="2968" w:type="dxa"/>
          </w:tcPr>
          <w:p w14:paraId="2A9848B6" w14:textId="77777777" w:rsidR="00D6337D" w:rsidRDefault="00D6337D" w:rsidP="008D2017">
            <w:pPr>
              <w:spacing w:after="160" w:line="259" w:lineRule="auto"/>
            </w:pPr>
            <w:r>
              <w:t xml:space="preserve">Critical to understanding </w:t>
            </w:r>
            <w:proofErr w:type="gramStart"/>
            <w:r>
              <w:t>level</w:t>
            </w:r>
            <w:proofErr w:type="gramEnd"/>
            <w:r>
              <w:t xml:space="preserve"> of care; members with ID may also have these treatment needs. </w:t>
            </w:r>
          </w:p>
        </w:tc>
      </w:tr>
      <w:tr w:rsidR="00D6337D" w14:paraId="53563EDC" w14:textId="77777777" w:rsidTr="008D2017">
        <w:tc>
          <w:tcPr>
            <w:tcW w:w="1080" w:type="dxa"/>
          </w:tcPr>
          <w:p w14:paraId="7F62E9DC" w14:textId="77777777" w:rsidR="00D6337D" w:rsidRDefault="00D6337D" w:rsidP="008D2017">
            <w:pPr>
              <w:spacing w:after="160" w:line="259" w:lineRule="auto"/>
            </w:pPr>
            <w:r>
              <w:t>iN2b</w:t>
            </w:r>
          </w:p>
        </w:tc>
        <w:tc>
          <w:tcPr>
            <w:tcW w:w="3010" w:type="dxa"/>
          </w:tcPr>
          <w:p w14:paraId="10B29D0D" w14:textId="77777777" w:rsidR="00D6337D" w:rsidRDefault="00D6337D" w:rsidP="008D2017">
            <w:pPr>
              <w:spacing w:after="160" w:line="259" w:lineRule="auto"/>
            </w:pPr>
            <w:r>
              <w:t>Dialysis</w:t>
            </w:r>
          </w:p>
        </w:tc>
        <w:tc>
          <w:tcPr>
            <w:tcW w:w="1151" w:type="dxa"/>
          </w:tcPr>
          <w:p w14:paraId="2F3FC694" w14:textId="77777777" w:rsidR="00D6337D" w:rsidRDefault="00D6337D" w:rsidP="008D2017">
            <w:pPr>
              <w:spacing w:after="160" w:line="259" w:lineRule="auto"/>
            </w:pPr>
            <w:r>
              <w:t>HC-N2b</w:t>
            </w:r>
          </w:p>
        </w:tc>
        <w:tc>
          <w:tcPr>
            <w:tcW w:w="1151" w:type="dxa"/>
          </w:tcPr>
          <w:p w14:paraId="3CB1E0DA" w14:textId="77777777" w:rsidR="00D6337D" w:rsidRDefault="00D6337D" w:rsidP="008D2017">
            <w:pPr>
              <w:spacing w:after="160" w:line="259" w:lineRule="auto"/>
            </w:pPr>
            <w:r>
              <w:t>ID</w:t>
            </w:r>
          </w:p>
        </w:tc>
        <w:tc>
          <w:tcPr>
            <w:tcW w:w="2968" w:type="dxa"/>
          </w:tcPr>
          <w:p w14:paraId="0F0BD0CF" w14:textId="77777777" w:rsidR="00D6337D" w:rsidRDefault="00D6337D" w:rsidP="008D2017">
            <w:pPr>
              <w:spacing w:after="160" w:line="259" w:lineRule="auto"/>
            </w:pPr>
            <w:r>
              <w:t xml:space="preserve">Critical to understanding level of care; members with ID may also have these treatment needs. </w:t>
            </w:r>
          </w:p>
        </w:tc>
      </w:tr>
      <w:tr w:rsidR="00D6337D" w14:paraId="0C8F5CE9" w14:textId="77777777" w:rsidTr="008D2017">
        <w:tc>
          <w:tcPr>
            <w:tcW w:w="1080" w:type="dxa"/>
          </w:tcPr>
          <w:p w14:paraId="2EB65776" w14:textId="77777777" w:rsidR="00D6337D" w:rsidRDefault="00D6337D" w:rsidP="008D2017">
            <w:pPr>
              <w:spacing w:after="160" w:line="259" w:lineRule="auto"/>
            </w:pPr>
            <w:r>
              <w:t>iN2d</w:t>
            </w:r>
          </w:p>
        </w:tc>
        <w:tc>
          <w:tcPr>
            <w:tcW w:w="3010" w:type="dxa"/>
          </w:tcPr>
          <w:p w14:paraId="24462608" w14:textId="77777777" w:rsidR="00D6337D" w:rsidRDefault="00D6337D" w:rsidP="008D2017">
            <w:pPr>
              <w:spacing w:after="160" w:line="259" w:lineRule="auto"/>
            </w:pPr>
            <w:r>
              <w:t>IV medication</w:t>
            </w:r>
          </w:p>
        </w:tc>
        <w:tc>
          <w:tcPr>
            <w:tcW w:w="1151" w:type="dxa"/>
          </w:tcPr>
          <w:p w14:paraId="322DC46B" w14:textId="77777777" w:rsidR="00D6337D" w:rsidRDefault="00D6337D" w:rsidP="008D2017">
            <w:pPr>
              <w:spacing w:after="160" w:line="259" w:lineRule="auto"/>
            </w:pPr>
            <w:r>
              <w:t>HC-N2c</w:t>
            </w:r>
          </w:p>
        </w:tc>
        <w:tc>
          <w:tcPr>
            <w:tcW w:w="1151" w:type="dxa"/>
          </w:tcPr>
          <w:p w14:paraId="20D5099A" w14:textId="77777777" w:rsidR="00D6337D" w:rsidRDefault="00D6337D" w:rsidP="008D2017">
            <w:pPr>
              <w:spacing w:after="160" w:line="259" w:lineRule="auto"/>
            </w:pPr>
            <w:r>
              <w:t>ID</w:t>
            </w:r>
          </w:p>
        </w:tc>
        <w:tc>
          <w:tcPr>
            <w:tcW w:w="2968" w:type="dxa"/>
          </w:tcPr>
          <w:p w14:paraId="27DE0C6C" w14:textId="77777777" w:rsidR="00D6337D" w:rsidRDefault="00D6337D" w:rsidP="008D2017">
            <w:pPr>
              <w:spacing w:after="160" w:line="259" w:lineRule="auto"/>
            </w:pPr>
            <w:r>
              <w:t xml:space="preserve">Critical to understanding level of care; members with ID may also have these treatment needs. </w:t>
            </w:r>
          </w:p>
        </w:tc>
      </w:tr>
      <w:tr w:rsidR="00D6337D" w14:paraId="26FC8644" w14:textId="77777777" w:rsidTr="008D2017">
        <w:tc>
          <w:tcPr>
            <w:tcW w:w="1080" w:type="dxa"/>
          </w:tcPr>
          <w:p w14:paraId="72EC09AB" w14:textId="77777777" w:rsidR="00D6337D" w:rsidRDefault="00D6337D" w:rsidP="008D2017">
            <w:pPr>
              <w:spacing w:after="160" w:line="259" w:lineRule="auto"/>
            </w:pPr>
            <w:r>
              <w:t>iN2e</w:t>
            </w:r>
          </w:p>
        </w:tc>
        <w:tc>
          <w:tcPr>
            <w:tcW w:w="3010" w:type="dxa"/>
          </w:tcPr>
          <w:p w14:paraId="643BD9B5" w14:textId="77777777" w:rsidR="00D6337D" w:rsidRDefault="00D6337D" w:rsidP="008D2017">
            <w:pPr>
              <w:spacing w:after="160" w:line="259" w:lineRule="auto"/>
            </w:pPr>
            <w:r>
              <w:t>Oxygen therapy</w:t>
            </w:r>
          </w:p>
        </w:tc>
        <w:tc>
          <w:tcPr>
            <w:tcW w:w="1151" w:type="dxa"/>
          </w:tcPr>
          <w:p w14:paraId="671BE6DE" w14:textId="77777777" w:rsidR="00D6337D" w:rsidRDefault="00D6337D" w:rsidP="008D2017">
            <w:pPr>
              <w:spacing w:after="160" w:line="259" w:lineRule="auto"/>
            </w:pPr>
            <w:r>
              <w:t>HC-N2d</w:t>
            </w:r>
          </w:p>
        </w:tc>
        <w:tc>
          <w:tcPr>
            <w:tcW w:w="1151" w:type="dxa"/>
          </w:tcPr>
          <w:p w14:paraId="3474C4FD" w14:textId="77777777" w:rsidR="00D6337D" w:rsidRDefault="00D6337D" w:rsidP="008D2017">
            <w:pPr>
              <w:spacing w:after="160" w:line="259" w:lineRule="auto"/>
            </w:pPr>
            <w:r>
              <w:t>ID</w:t>
            </w:r>
          </w:p>
        </w:tc>
        <w:tc>
          <w:tcPr>
            <w:tcW w:w="2968" w:type="dxa"/>
          </w:tcPr>
          <w:p w14:paraId="7EB5FECA" w14:textId="77777777" w:rsidR="00D6337D" w:rsidRDefault="00D6337D" w:rsidP="008D2017">
            <w:pPr>
              <w:spacing w:after="160" w:line="259" w:lineRule="auto"/>
            </w:pPr>
            <w:r>
              <w:t xml:space="preserve">Critical to understanding level of care; members with ID may also have these treatment needs. </w:t>
            </w:r>
          </w:p>
        </w:tc>
      </w:tr>
      <w:tr w:rsidR="00D6337D" w14:paraId="16133EEE" w14:textId="77777777" w:rsidTr="008D2017">
        <w:tc>
          <w:tcPr>
            <w:tcW w:w="1080" w:type="dxa"/>
          </w:tcPr>
          <w:p w14:paraId="40B7B459" w14:textId="77777777" w:rsidR="00D6337D" w:rsidRDefault="00D6337D" w:rsidP="008D2017">
            <w:pPr>
              <w:spacing w:after="160" w:line="259" w:lineRule="auto"/>
            </w:pPr>
            <w:r>
              <w:t>iN2f</w:t>
            </w:r>
          </w:p>
        </w:tc>
        <w:tc>
          <w:tcPr>
            <w:tcW w:w="3010" w:type="dxa"/>
          </w:tcPr>
          <w:p w14:paraId="628E8569" w14:textId="77777777" w:rsidR="00D6337D" w:rsidRDefault="00D6337D" w:rsidP="008D2017">
            <w:pPr>
              <w:spacing w:after="160" w:line="259" w:lineRule="auto"/>
            </w:pPr>
            <w:r>
              <w:t>Radiation</w:t>
            </w:r>
          </w:p>
        </w:tc>
        <w:tc>
          <w:tcPr>
            <w:tcW w:w="1151" w:type="dxa"/>
          </w:tcPr>
          <w:p w14:paraId="10A0E723" w14:textId="77777777" w:rsidR="00D6337D" w:rsidRDefault="00D6337D" w:rsidP="008D2017">
            <w:pPr>
              <w:spacing w:after="160" w:line="259" w:lineRule="auto"/>
            </w:pPr>
            <w:r>
              <w:t>HC-N2e</w:t>
            </w:r>
          </w:p>
        </w:tc>
        <w:tc>
          <w:tcPr>
            <w:tcW w:w="1151" w:type="dxa"/>
          </w:tcPr>
          <w:p w14:paraId="07CFE2F7" w14:textId="77777777" w:rsidR="00D6337D" w:rsidRDefault="00D6337D" w:rsidP="008D2017">
            <w:pPr>
              <w:spacing w:after="160" w:line="259" w:lineRule="auto"/>
            </w:pPr>
            <w:r>
              <w:t>ID</w:t>
            </w:r>
          </w:p>
        </w:tc>
        <w:tc>
          <w:tcPr>
            <w:tcW w:w="2968" w:type="dxa"/>
          </w:tcPr>
          <w:p w14:paraId="4D42C884" w14:textId="77777777" w:rsidR="00D6337D" w:rsidRDefault="00D6337D" w:rsidP="008D2017">
            <w:pPr>
              <w:spacing w:after="160" w:line="259" w:lineRule="auto"/>
            </w:pPr>
            <w:r>
              <w:t xml:space="preserve">Critical to understanding level of care; members with ID may also have these treatment needs. </w:t>
            </w:r>
          </w:p>
        </w:tc>
      </w:tr>
      <w:tr w:rsidR="00D6337D" w14:paraId="51A6C090" w14:textId="77777777" w:rsidTr="008D2017">
        <w:tc>
          <w:tcPr>
            <w:tcW w:w="1080" w:type="dxa"/>
          </w:tcPr>
          <w:p w14:paraId="7B61F52B" w14:textId="77777777" w:rsidR="00D6337D" w:rsidRDefault="00D6337D" w:rsidP="008D2017">
            <w:pPr>
              <w:spacing w:after="160" w:line="259" w:lineRule="auto"/>
            </w:pPr>
            <w:r>
              <w:t>iN2g</w:t>
            </w:r>
          </w:p>
        </w:tc>
        <w:tc>
          <w:tcPr>
            <w:tcW w:w="3010" w:type="dxa"/>
          </w:tcPr>
          <w:p w14:paraId="7807621C" w14:textId="77777777" w:rsidR="00D6337D" w:rsidRDefault="00D6337D" w:rsidP="008D2017">
            <w:pPr>
              <w:spacing w:after="160" w:line="259" w:lineRule="auto"/>
            </w:pPr>
            <w:r>
              <w:t>Suctioning</w:t>
            </w:r>
          </w:p>
        </w:tc>
        <w:tc>
          <w:tcPr>
            <w:tcW w:w="1151" w:type="dxa"/>
          </w:tcPr>
          <w:p w14:paraId="4E4BD72A" w14:textId="77777777" w:rsidR="00D6337D" w:rsidRDefault="00D6337D" w:rsidP="008D2017">
            <w:pPr>
              <w:spacing w:after="160" w:line="259" w:lineRule="auto"/>
            </w:pPr>
            <w:r>
              <w:t>HC-N2f</w:t>
            </w:r>
          </w:p>
        </w:tc>
        <w:tc>
          <w:tcPr>
            <w:tcW w:w="1151" w:type="dxa"/>
          </w:tcPr>
          <w:p w14:paraId="4E8A3E00" w14:textId="77777777" w:rsidR="00D6337D" w:rsidRDefault="00D6337D" w:rsidP="008D2017">
            <w:pPr>
              <w:spacing w:after="160" w:line="259" w:lineRule="auto"/>
            </w:pPr>
            <w:r>
              <w:t>ID</w:t>
            </w:r>
          </w:p>
        </w:tc>
        <w:tc>
          <w:tcPr>
            <w:tcW w:w="2968" w:type="dxa"/>
          </w:tcPr>
          <w:p w14:paraId="28795460" w14:textId="77777777" w:rsidR="00D6337D" w:rsidRDefault="00D6337D" w:rsidP="008D2017">
            <w:pPr>
              <w:spacing w:after="160" w:line="259" w:lineRule="auto"/>
            </w:pPr>
            <w:r>
              <w:t xml:space="preserve">Critical to understanding level of care; members with ID may also have these treatment needs. </w:t>
            </w:r>
          </w:p>
        </w:tc>
      </w:tr>
      <w:tr w:rsidR="00D6337D" w14:paraId="1E9A09CF" w14:textId="77777777" w:rsidTr="008D2017">
        <w:tc>
          <w:tcPr>
            <w:tcW w:w="1080" w:type="dxa"/>
          </w:tcPr>
          <w:p w14:paraId="05363E6A" w14:textId="77777777" w:rsidR="00D6337D" w:rsidRDefault="00D6337D" w:rsidP="008D2017">
            <w:pPr>
              <w:spacing w:after="160" w:line="259" w:lineRule="auto"/>
            </w:pPr>
            <w:r>
              <w:t>iN2h</w:t>
            </w:r>
          </w:p>
        </w:tc>
        <w:tc>
          <w:tcPr>
            <w:tcW w:w="3010" w:type="dxa"/>
          </w:tcPr>
          <w:p w14:paraId="0D0523C8" w14:textId="77777777" w:rsidR="00D6337D" w:rsidRDefault="00D6337D" w:rsidP="008D2017">
            <w:pPr>
              <w:spacing w:after="160" w:line="259" w:lineRule="auto"/>
            </w:pPr>
            <w:r>
              <w:t>Tracheostomy care</w:t>
            </w:r>
          </w:p>
        </w:tc>
        <w:tc>
          <w:tcPr>
            <w:tcW w:w="1151" w:type="dxa"/>
          </w:tcPr>
          <w:p w14:paraId="193A56C6" w14:textId="77777777" w:rsidR="00D6337D" w:rsidRDefault="00D6337D" w:rsidP="008D2017">
            <w:pPr>
              <w:spacing w:after="160" w:line="259" w:lineRule="auto"/>
            </w:pPr>
            <w:r>
              <w:t>HC-N2g</w:t>
            </w:r>
          </w:p>
        </w:tc>
        <w:tc>
          <w:tcPr>
            <w:tcW w:w="1151" w:type="dxa"/>
          </w:tcPr>
          <w:p w14:paraId="6E1F965C" w14:textId="77777777" w:rsidR="00D6337D" w:rsidRDefault="00D6337D" w:rsidP="008D2017">
            <w:pPr>
              <w:spacing w:after="160" w:line="259" w:lineRule="auto"/>
            </w:pPr>
            <w:r>
              <w:t>ID</w:t>
            </w:r>
          </w:p>
        </w:tc>
        <w:tc>
          <w:tcPr>
            <w:tcW w:w="2968" w:type="dxa"/>
          </w:tcPr>
          <w:p w14:paraId="4CD83C9C" w14:textId="77777777" w:rsidR="00D6337D" w:rsidRDefault="00D6337D" w:rsidP="008D2017">
            <w:pPr>
              <w:spacing w:after="160" w:line="259" w:lineRule="auto"/>
            </w:pPr>
            <w:r>
              <w:t xml:space="preserve">Critical to understanding level of care; members with ID may also have these treatment needs. </w:t>
            </w:r>
          </w:p>
        </w:tc>
      </w:tr>
      <w:tr w:rsidR="00D6337D" w14:paraId="3BC821D6" w14:textId="77777777" w:rsidTr="008D2017">
        <w:tc>
          <w:tcPr>
            <w:tcW w:w="1080" w:type="dxa"/>
          </w:tcPr>
          <w:p w14:paraId="16771B93" w14:textId="77777777" w:rsidR="00D6337D" w:rsidRDefault="00D6337D" w:rsidP="008D2017">
            <w:pPr>
              <w:spacing w:after="160" w:line="259" w:lineRule="auto"/>
            </w:pPr>
            <w:r>
              <w:t>iN2i</w:t>
            </w:r>
          </w:p>
        </w:tc>
        <w:tc>
          <w:tcPr>
            <w:tcW w:w="3010" w:type="dxa"/>
          </w:tcPr>
          <w:p w14:paraId="726993EA" w14:textId="77777777" w:rsidR="00D6337D" w:rsidRDefault="00D6337D" w:rsidP="008D2017">
            <w:pPr>
              <w:spacing w:after="160" w:line="259" w:lineRule="auto"/>
            </w:pPr>
            <w:r>
              <w:t>Transfusion</w:t>
            </w:r>
          </w:p>
        </w:tc>
        <w:tc>
          <w:tcPr>
            <w:tcW w:w="1151" w:type="dxa"/>
          </w:tcPr>
          <w:p w14:paraId="575C7D14" w14:textId="77777777" w:rsidR="00D6337D" w:rsidRDefault="00D6337D" w:rsidP="008D2017">
            <w:pPr>
              <w:spacing w:after="160" w:line="259" w:lineRule="auto"/>
            </w:pPr>
            <w:r>
              <w:t>HC-N2h</w:t>
            </w:r>
          </w:p>
        </w:tc>
        <w:tc>
          <w:tcPr>
            <w:tcW w:w="1151" w:type="dxa"/>
          </w:tcPr>
          <w:p w14:paraId="123758E3" w14:textId="77777777" w:rsidR="00D6337D" w:rsidRDefault="00D6337D" w:rsidP="008D2017">
            <w:pPr>
              <w:spacing w:after="160" w:line="259" w:lineRule="auto"/>
            </w:pPr>
            <w:r>
              <w:t>ID</w:t>
            </w:r>
          </w:p>
        </w:tc>
        <w:tc>
          <w:tcPr>
            <w:tcW w:w="2968" w:type="dxa"/>
          </w:tcPr>
          <w:p w14:paraId="7059B02A" w14:textId="77777777" w:rsidR="00D6337D" w:rsidRDefault="00D6337D" w:rsidP="008D2017">
            <w:pPr>
              <w:spacing w:after="160" w:line="259" w:lineRule="auto"/>
            </w:pPr>
            <w:r>
              <w:t xml:space="preserve">Critical to understanding level of care; members with ID may also have these treatment needs. </w:t>
            </w:r>
          </w:p>
        </w:tc>
      </w:tr>
      <w:tr w:rsidR="00D6337D" w14:paraId="67F2BD20" w14:textId="77777777" w:rsidTr="008D2017">
        <w:tc>
          <w:tcPr>
            <w:tcW w:w="1080" w:type="dxa"/>
          </w:tcPr>
          <w:p w14:paraId="07C6DBD9" w14:textId="77777777" w:rsidR="00D6337D" w:rsidRDefault="00D6337D" w:rsidP="008D2017">
            <w:pPr>
              <w:spacing w:after="160" w:line="259" w:lineRule="auto"/>
            </w:pPr>
            <w:r>
              <w:lastRenderedPageBreak/>
              <w:t>iN2j</w:t>
            </w:r>
          </w:p>
        </w:tc>
        <w:tc>
          <w:tcPr>
            <w:tcW w:w="3010" w:type="dxa"/>
          </w:tcPr>
          <w:p w14:paraId="72ECC3C9" w14:textId="77777777" w:rsidR="00D6337D" w:rsidRDefault="00D6337D" w:rsidP="008D2017">
            <w:pPr>
              <w:spacing w:after="160" w:line="259" w:lineRule="auto"/>
            </w:pPr>
            <w:r>
              <w:t>Ventilator or respirator</w:t>
            </w:r>
          </w:p>
        </w:tc>
        <w:tc>
          <w:tcPr>
            <w:tcW w:w="1151" w:type="dxa"/>
          </w:tcPr>
          <w:p w14:paraId="001FD974" w14:textId="77777777" w:rsidR="00D6337D" w:rsidRDefault="00D6337D" w:rsidP="008D2017">
            <w:pPr>
              <w:spacing w:after="160" w:line="259" w:lineRule="auto"/>
            </w:pPr>
            <w:r>
              <w:t>HC-N2i</w:t>
            </w:r>
          </w:p>
        </w:tc>
        <w:tc>
          <w:tcPr>
            <w:tcW w:w="1151" w:type="dxa"/>
          </w:tcPr>
          <w:p w14:paraId="60E5EC1D" w14:textId="77777777" w:rsidR="00D6337D" w:rsidRDefault="00D6337D" w:rsidP="008D2017">
            <w:pPr>
              <w:spacing w:after="160" w:line="259" w:lineRule="auto"/>
            </w:pPr>
            <w:r>
              <w:t>ID</w:t>
            </w:r>
          </w:p>
        </w:tc>
        <w:tc>
          <w:tcPr>
            <w:tcW w:w="2968" w:type="dxa"/>
          </w:tcPr>
          <w:p w14:paraId="6F9FFE7C" w14:textId="77777777" w:rsidR="00D6337D" w:rsidRDefault="00D6337D" w:rsidP="008D2017">
            <w:pPr>
              <w:spacing w:after="160" w:line="259" w:lineRule="auto"/>
            </w:pPr>
            <w:r>
              <w:t xml:space="preserve">Critical to understanding level of care; members with ID may also have these treatment needs. </w:t>
            </w:r>
          </w:p>
        </w:tc>
      </w:tr>
      <w:tr w:rsidR="00D6337D" w14:paraId="0EBEF650" w14:textId="77777777" w:rsidTr="008D2017">
        <w:tc>
          <w:tcPr>
            <w:tcW w:w="1080" w:type="dxa"/>
          </w:tcPr>
          <w:p w14:paraId="664E6BFC" w14:textId="77777777" w:rsidR="00D6337D" w:rsidRDefault="00D6337D" w:rsidP="008D2017">
            <w:pPr>
              <w:spacing w:after="160" w:line="259" w:lineRule="auto"/>
            </w:pPr>
            <w:r>
              <w:t>iN2k</w:t>
            </w:r>
          </w:p>
        </w:tc>
        <w:tc>
          <w:tcPr>
            <w:tcW w:w="3010" w:type="dxa"/>
          </w:tcPr>
          <w:p w14:paraId="699189F2" w14:textId="77777777" w:rsidR="00D6337D" w:rsidRDefault="00D6337D" w:rsidP="008D2017">
            <w:pPr>
              <w:spacing w:after="160" w:line="259" w:lineRule="auto"/>
            </w:pPr>
            <w:r>
              <w:t>Wound care</w:t>
            </w:r>
          </w:p>
        </w:tc>
        <w:tc>
          <w:tcPr>
            <w:tcW w:w="1151" w:type="dxa"/>
          </w:tcPr>
          <w:p w14:paraId="0F65FC3B" w14:textId="77777777" w:rsidR="00D6337D" w:rsidRDefault="00D6337D" w:rsidP="008D2017">
            <w:pPr>
              <w:spacing w:after="160" w:line="259" w:lineRule="auto"/>
            </w:pPr>
            <w:r>
              <w:t>HC-N2j</w:t>
            </w:r>
          </w:p>
        </w:tc>
        <w:tc>
          <w:tcPr>
            <w:tcW w:w="1151" w:type="dxa"/>
          </w:tcPr>
          <w:p w14:paraId="568A2BD0" w14:textId="77777777" w:rsidR="00D6337D" w:rsidRDefault="00D6337D" w:rsidP="008D2017">
            <w:pPr>
              <w:spacing w:after="160" w:line="259" w:lineRule="auto"/>
            </w:pPr>
            <w:r>
              <w:t>ID</w:t>
            </w:r>
          </w:p>
        </w:tc>
        <w:tc>
          <w:tcPr>
            <w:tcW w:w="2968" w:type="dxa"/>
          </w:tcPr>
          <w:p w14:paraId="0DBFB63D" w14:textId="77777777" w:rsidR="00D6337D" w:rsidRDefault="00D6337D" w:rsidP="008D2017">
            <w:pPr>
              <w:spacing w:after="160" w:line="259" w:lineRule="auto"/>
            </w:pPr>
            <w:r>
              <w:t xml:space="preserve">Critical to understanding level of care; members with ID may also have these treatment needs. </w:t>
            </w:r>
          </w:p>
        </w:tc>
      </w:tr>
      <w:tr w:rsidR="00D6337D" w14:paraId="1977368E" w14:textId="77777777" w:rsidTr="008D2017">
        <w:tc>
          <w:tcPr>
            <w:tcW w:w="1080" w:type="dxa"/>
          </w:tcPr>
          <w:p w14:paraId="4EFC1EB9" w14:textId="77777777" w:rsidR="00D6337D" w:rsidRDefault="00D6337D" w:rsidP="008D2017">
            <w:pPr>
              <w:spacing w:after="160" w:line="259" w:lineRule="auto"/>
            </w:pPr>
            <w:r>
              <w:t>iN2m</w:t>
            </w:r>
          </w:p>
        </w:tc>
        <w:tc>
          <w:tcPr>
            <w:tcW w:w="3010" w:type="dxa"/>
          </w:tcPr>
          <w:p w14:paraId="393379DF" w14:textId="77777777" w:rsidR="00D6337D" w:rsidRDefault="00D6337D" w:rsidP="008D2017">
            <w:pPr>
              <w:spacing w:after="160" w:line="259" w:lineRule="auto"/>
            </w:pPr>
            <w:r>
              <w:t xml:space="preserve">Hospice/palliative care </w:t>
            </w:r>
          </w:p>
        </w:tc>
        <w:tc>
          <w:tcPr>
            <w:tcW w:w="1151" w:type="dxa"/>
          </w:tcPr>
          <w:p w14:paraId="06D7319D" w14:textId="77777777" w:rsidR="00D6337D" w:rsidRDefault="00D6337D" w:rsidP="008D2017">
            <w:pPr>
              <w:spacing w:after="160" w:line="259" w:lineRule="auto"/>
            </w:pPr>
            <w:r>
              <w:t>HC-N2k</w:t>
            </w:r>
          </w:p>
        </w:tc>
        <w:tc>
          <w:tcPr>
            <w:tcW w:w="1151" w:type="dxa"/>
          </w:tcPr>
          <w:p w14:paraId="08970019" w14:textId="77777777" w:rsidR="00D6337D" w:rsidRDefault="00D6337D" w:rsidP="008D2017">
            <w:pPr>
              <w:spacing w:after="160" w:line="259" w:lineRule="auto"/>
            </w:pPr>
            <w:r>
              <w:t>ID</w:t>
            </w:r>
          </w:p>
        </w:tc>
        <w:tc>
          <w:tcPr>
            <w:tcW w:w="2968" w:type="dxa"/>
          </w:tcPr>
          <w:p w14:paraId="23EB6B11" w14:textId="77777777" w:rsidR="00D6337D" w:rsidRDefault="00D6337D" w:rsidP="008D2017">
            <w:pPr>
              <w:spacing w:after="160" w:line="259" w:lineRule="auto"/>
            </w:pPr>
            <w:r>
              <w:t xml:space="preserve">Critical to understanding level of care; members with ID may also have these treatment needs. </w:t>
            </w:r>
          </w:p>
        </w:tc>
      </w:tr>
      <w:tr w:rsidR="00D6337D" w14:paraId="50FB27D3" w14:textId="77777777" w:rsidTr="008D2017">
        <w:tc>
          <w:tcPr>
            <w:tcW w:w="1080" w:type="dxa"/>
          </w:tcPr>
          <w:p w14:paraId="0D74B517" w14:textId="77777777" w:rsidR="00D6337D" w:rsidRDefault="00D6337D" w:rsidP="008D2017">
            <w:pPr>
              <w:spacing w:after="160" w:line="259" w:lineRule="auto"/>
            </w:pPr>
            <w:r>
              <w:t>iN3aa/b</w:t>
            </w:r>
          </w:p>
        </w:tc>
        <w:tc>
          <w:tcPr>
            <w:tcW w:w="3010" w:type="dxa"/>
          </w:tcPr>
          <w:p w14:paraId="5153DC1E" w14:textId="77777777" w:rsidR="00D6337D" w:rsidRDefault="00D6337D" w:rsidP="008D2017">
            <w:pPr>
              <w:spacing w:after="160" w:line="259" w:lineRule="auto"/>
            </w:pPr>
            <w:r>
              <w:t>Home health aide</w:t>
            </w:r>
          </w:p>
        </w:tc>
        <w:tc>
          <w:tcPr>
            <w:tcW w:w="1151" w:type="dxa"/>
          </w:tcPr>
          <w:p w14:paraId="19303D8C" w14:textId="77777777" w:rsidR="00D6337D" w:rsidRDefault="00D6337D" w:rsidP="008D2017">
            <w:pPr>
              <w:spacing w:after="160" w:line="259" w:lineRule="auto"/>
            </w:pPr>
            <w:r>
              <w:t>HC-N3a</w:t>
            </w:r>
          </w:p>
        </w:tc>
        <w:tc>
          <w:tcPr>
            <w:tcW w:w="1151" w:type="dxa"/>
          </w:tcPr>
          <w:p w14:paraId="6AB5E4BF" w14:textId="77777777" w:rsidR="00D6337D" w:rsidRDefault="00D6337D" w:rsidP="008D2017">
            <w:pPr>
              <w:spacing w:after="160" w:line="259" w:lineRule="auto"/>
            </w:pPr>
            <w:r>
              <w:t>ID</w:t>
            </w:r>
          </w:p>
        </w:tc>
        <w:tc>
          <w:tcPr>
            <w:tcW w:w="2968" w:type="dxa"/>
          </w:tcPr>
          <w:p w14:paraId="5F1558C3" w14:textId="77777777" w:rsidR="00D6337D" w:rsidRDefault="00D6337D" w:rsidP="008D2017">
            <w:pPr>
              <w:spacing w:after="160" w:line="259" w:lineRule="auto"/>
            </w:pPr>
            <w:r>
              <w:t>Critical to understanding level of support for care planning.</w:t>
            </w:r>
          </w:p>
        </w:tc>
      </w:tr>
      <w:tr w:rsidR="00D6337D" w14:paraId="47F26F52" w14:textId="77777777" w:rsidTr="008D2017">
        <w:tc>
          <w:tcPr>
            <w:tcW w:w="1080" w:type="dxa"/>
          </w:tcPr>
          <w:p w14:paraId="4E33B493" w14:textId="77777777" w:rsidR="00D6337D" w:rsidRDefault="00D6337D" w:rsidP="008D2017">
            <w:pPr>
              <w:spacing w:after="160" w:line="259" w:lineRule="auto"/>
            </w:pPr>
            <w:r>
              <w:t>iN3ba/b</w:t>
            </w:r>
          </w:p>
        </w:tc>
        <w:tc>
          <w:tcPr>
            <w:tcW w:w="3010" w:type="dxa"/>
          </w:tcPr>
          <w:p w14:paraId="30A34CF6" w14:textId="77777777" w:rsidR="00D6337D" w:rsidRDefault="00D6337D" w:rsidP="008D2017">
            <w:pPr>
              <w:spacing w:after="160" w:line="259" w:lineRule="auto"/>
            </w:pPr>
            <w:r>
              <w:t>Home nurse</w:t>
            </w:r>
          </w:p>
        </w:tc>
        <w:tc>
          <w:tcPr>
            <w:tcW w:w="1151" w:type="dxa"/>
          </w:tcPr>
          <w:p w14:paraId="03CC3FE1" w14:textId="77777777" w:rsidR="00D6337D" w:rsidRDefault="00D6337D" w:rsidP="008D2017">
            <w:pPr>
              <w:spacing w:after="160" w:line="259" w:lineRule="auto"/>
            </w:pPr>
            <w:r>
              <w:t>HC-N3b</w:t>
            </w:r>
          </w:p>
        </w:tc>
        <w:tc>
          <w:tcPr>
            <w:tcW w:w="1151" w:type="dxa"/>
          </w:tcPr>
          <w:p w14:paraId="4DBB4B4B" w14:textId="77777777" w:rsidR="00D6337D" w:rsidRDefault="00D6337D" w:rsidP="008D2017">
            <w:pPr>
              <w:spacing w:after="160" w:line="259" w:lineRule="auto"/>
            </w:pPr>
            <w:r>
              <w:t>ID</w:t>
            </w:r>
          </w:p>
        </w:tc>
        <w:tc>
          <w:tcPr>
            <w:tcW w:w="2968" w:type="dxa"/>
          </w:tcPr>
          <w:p w14:paraId="25444AB3" w14:textId="77777777" w:rsidR="00D6337D" w:rsidRDefault="00D6337D" w:rsidP="008D2017">
            <w:pPr>
              <w:spacing w:after="160" w:line="259" w:lineRule="auto"/>
            </w:pPr>
            <w:r>
              <w:t xml:space="preserve">Critical to understanding level of support for care planning. </w:t>
            </w:r>
          </w:p>
        </w:tc>
      </w:tr>
      <w:tr w:rsidR="00D6337D" w14:paraId="6D16A4A8" w14:textId="77777777" w:rsidTr="008D2017">
        <w:tc>
          <w:tcPr>
            <w:tcW w:w="1080" w:type="dxa"/>
          </w:tcPr>
          <w:p w14:paraId="3AA582C4" w14:textId="77777777" w:rsidR="00D6337D" w:rsidRDefault="00D6337D" w:rsidP="008D2017">
            <w:pPr>
              <w:spacing w:after="160" w:line="259" w:lineRule="auto"/>
            </w:pPr>
            <w:r>
              <w:t>iN3ca/b</w:t>
            </w:r>
          </w:p>
        </w:tc>
        <w:tc>
          <w:tcPr>
            <w:tcW w:w="3010" w:type="dxa"/>
          </w:tcPr>
          <w:p w14:paraId="7A967B35" w14:textId="77777777" w:rsidR="00D6337D" w:rsidRDefault="00D6337D" w:rsidP="008D2017">
            <w:pPr>
              <w:spacing w:after="160" w:line="259" w:lineRule="auto"/>
            </w:pPr>
            <w:r>
              <w:t>Homemaking services</w:t>
            </w:r>
          </w:p>
        </w:tc>
        <w:tc>
          <w:tcPr>
            <w:tcW w:w="1151" w:type="dxa"/>
          </w:tcPr>
          <w:p w14:paraId="7A019091" w14:textId="77777777" w:rsidR="00D6337D" w:rsidRDefault="00D6337D" w:rsidP="008D2017">
            <w:pPr>
              <w:spacing w:after="160" w:line="259" w:lineRule="auto"/>
            </w:pPr>
            <w:r>
              <w:t>HC-N3c</w:t>
            </w:r>
          </w:p>
        </w:tc>
        <w:tc>
          <w:tcPr>
            <w:tcW w:w="1151" w:type="dxa"/>
          </w:tcPr>
          <w:p w14:paraId="291415AB" w14:textId="77777777" w:rsidR="00D6337D" w:rsidRDefault="00D6337D" w:rsidP="008D2017">
            <w:pPr>
              <w:spacing w:after="160" w:line="259" w:lineRule="auto"/>
            </w:pPr>
            <w:r>
              <w:t>ID</w:t>
            </w:r>
          </w:p>
        </w:tc>
        <w:tc>
          <w:tcPr>
            <w:tcW w:w="2968" w:type="dxa"/>
          </w:tcPr>
          <w:p w14:paraId="029018DE" w14:textId="77777777" w:rsidR="00D6337D" w:rsidRDefault="00D6337D" w:rsidP="008D2017">
            <w:pPr>
              <w:spacing w:after="160" w:line="259" w:lineRule="auto"/>
            </w:pPr>
            <w:r>
              <w:t xml:space="preserve">Critical to understanding level of support for care planning. </w:t>
            </w:r>
          </w:p>
        </w:tc>
      </w:tr>
      <w:tr w:rsidR="00D6337D" w14:paraId="263FAA06" w14:textId="77777777" w:rsidTr="008D2017">
        <w:tc>
          <w:tcPr>
            <w:tcW w:w="1080" w:type="dxa"/>
          </w:tcPr>
          <w:p w14:paraId="18B7C117" w14:textId="77777777" w:rsidR="00D6337D" w:rsidRDefault="00D6337D" w:rsidP="008D2017">
            <w:pPr>
              <w:spacing w:after="160" w:line="259" w:lineRule="auto"/>
            </w:pPr>
            <w:r>
              <w:t>iN3da/b</w:t>
            </w:r>
          </w:p>
        </w:tc>
        <w:tc>
          <w:tcPr>
            <w:tcW w:w="3010" w:type="dxa"/>
          </w:tcPr>
          <w:p w14:paraId="5C7743BB" w14:textId="77777777" w:rsidR="00D6337D" w:rsidRDefault="00D6337D" w:rsidP="008D2017">
            <w:pPr>
              <w:spacing w:after="160" w:line="259" w:lineRule="auto"/>
            </w:pPr>
            <w:r>
              <w:t>Meals</w:t>
            </w:r>
          </w:p>
        </w:tc>
        <w:tc>
          <w:tcPr>
            <w:tcW w:w="1151" w:type="dxa"/>
          </w:tcPr>
          <w:p w14:paraId="666E357F" w14:textId="77777777" w:rsidR="00D6337D" w:rsidRDefault="00D6337D" w:rsidP="008D2017">
            <w:pPr>
              <w:spacing w:after="160" w:line="259" w:lineRule="auto"/>
            </w:pPr>
            <w:r>
              <w:t>HC-N3d</w:t>
            </w:r>
          </w:p>
        </w:tc>
        <w:tc>
          <w:tcPr>
            <w:tcW w:w="1151" w:type="dxa"/>
          </w:tcPr>
          <w:p w14:paraId="2D073DCD" w14:textId="77777777" w:rsidR="00D6337D" w:rsidRDefault="00D6337D" w:rsidP="008D2017">
            <w:pPr>
              <w:spacing w:after="160" w:line="259" w:lineRule="auto"/>
            </w:pPr>
            <w:r>
              <w:t>ID</w:t>
            </w:r>
          </w:p>
        </w:tc>
        <w:tc>
          <w:tcPr>
            <w:tcW w:w="2968" w:type="dxa"/>
          </w:tcPr>
          <w:p w14:paraId="09DAB432" w14:textId="77777777" w:rsidR="00D6337D" w:rsidRDefault="00D6337D" w:rsidP="008D2017">
            <w:pPr>
              <w:spacing w:after="160" w:line="259" w:lineRule="auto"/>
            </w:pPr>
            <w:r>
              <w:t xml:space="preserve">Critical to understanding level of support for care planning. </w:t>
            </w:r>
          </w:p>
        </w:tc>
      </w:tr>
      <w:tr w:rsidR="00D6337D" w14:paraId="492A5F7A" w14:textId="77777777" w:rsidTr="008D2017">
        <w:tc>
          <w:tcPr>
            <w:tcW w:w="1080" w:type="dxa"/>
          </w:tcPr>
          <w:p w14:paraId="736A6312" w14:textId="77777777" w:rsidR="00D6337D" w:rsidRDefault="00D6337D" w:rsidP="008D2017">
            <w:pPr>
              <w:spacing w:after="160" w:line="259" w:lineRule="auto"/>
            </w:pPr>
            <w:r>
              <w:t>iN3ea/b</w:t>
            </w:r>
          </w:p>
        </w:tc>
        <w:tc>
          <w:tcPr>
            <w:tcW w:w="3010" w:type="dxa"/>
          </w:tcPr>
          <w:p w14:paraId="5367A0E6" w14:textId="77777777" w:rsidR="00D6337D" w:rsidRDefault="00D6337D" w:rsidP="008D2017">
            <w:pPr>
              <w:spacing w:after="160" w:line="259" w:lineRule="auto"/>
            </w:pPr>
            <w:r>
              <w:t>Physical therapy</w:t>
            </w:r>
          </w:p>
        </w:tc>
        <w:tc>
          <w:tcPr>
            <w:tcW w:w="1151" w:type="dxa"/>
          </w:tcPr>
          <w:p w14:paraId="49947F08" w14:textId="77777777" w:rsidR="00D6337D" w:rsidRDefault="00D6337D" w:rsidP="008D2017">
            <w:pPr>
              <w:spacing w:after="160" w:line="259" w:lineRule="auto"/>
            </w:pPr>
            <w:r>
              <w:t>HC-N3e</w:t>
            </w:r>
          </w:p>
        </w:tc>
        <w:tc>
          <w:tcPr>
            <w:tcW w:w="1151" w:type="dxa"/>
          </w:tcPr>
          <w:p w14:paraId="60DA29D3" w14:textId="77777777" w:rsidR="00D6337D" w:rsidRDefault="00D6337D" w:rsidP="008D2017">
            <w:pPr>
              <w:spacing w:after="160" w:line="259" w:lineRule="auto"/>
            </w:pPr>
            <w:r>
              <w:t>ID</w:t>
            </w:r>
          </w:p>
        </w:tc>
        <w:tc>
          <w:tcPr>
            <w:tcW w:w="2968" w:type="dxa"/>
          </w:tcPr>
          <w:p w14:paraId="2C836E47" w14:textId="77777777" w:rsidR="00D6337D" w:rsidRDefault="00D6337D" w:rsidP="008D2017">
            <w:pPr>
              <w:spacing w:after="160" w:line="259" w:lineRule="auto"/>
            </w:pPr>
            <w:r>
              <w:t xml:space="preserve">Critical to understanding level of support for care planning. </w:t>
            </w:r>
          </w:p>
        </w:tc>
      </w:tr>
      <w:tr w:rsidR="00D6337D" w14:paraId="25480998" w14:textId="77777777" w:rsidTr="008D2017">
        <w:tc>
          <w:tcPr>
            <w:tcW w:w="1080" w:type="dxa"/>
          </w:tcPr>
          <w:p w14:paraId="799DA24F" w14:textId="77777777" w:rsidR="00D6337D" w:rsidRDefault="00D6337D" w:rsidP="008D2017">
            <w:pPr>
              <w:spacing w:after="160" w:line="259" w:lineRule="auto"/>
            </w:pPr>
            <w:r>
              <w:t>iN3fa/b</w:t>
            </w:r>
          </w:p>
        </w:tc>
        <w:tc>
          <w:tcPr>
            <w:tcW w:w="3010" w:type="dxa"/>
          </w:tcPr>
          <w:p w14:paraId="2F68AC7B" w14:textId="77777777" w:rsidR="00D6337D" w:rsidRDefault="00D6337D" w:rsidP="008D2017">
            <w:pPr>
              <w:spacing w:after="160" w:line="259" w:lineRule="auto"/>
            </w:pPr>
            <w:r>
              <w:t>Occupational therapy</w:t>
            </w:r>
          </w:p>
        </w:tc>
        <w:tc>
          <w:tcPr>
            <w:tcW w:w="1151" w:type="dxa"/>
          </w:tcPr>
          <w:p w14:paraId="5DADC738" w14:textId="77777777" w:rsidR="00D6337D" w:rsidRDefault="00D6337D" w:rsidP="008D2017">
            <w:pPr>
              <w:spacing w:after="160" w:line="259" w:lineRule="auto"/>
            </w:pPr>
            <w:r>
              <w:t>HC-N3f</w:t>
            </w:r>
          </w:p>
        </w:tc>
        <w:tc>
          <w:tcPr>
            <w:tcW w:w="1151" w:type="dxa"/>
          </w:tcPr>
          <w:p w14:paraId="6EC095B1" w14:textId="77777777" w:rsidR="00D6337D" w:rsidRDefault="00D6337D" w:rsidP="008D2017">
            <w:pPr>
              <w:spacing w:after="160" w:line="259" w:lineRule="auto"/>
            </w:pPr>
            <w:r>
              <w:t>ID</w:t>
            </w:r>
          </w:p>
        </w:tc>
        <w:tc>
          <w:tcPr>
            <w:tcW w:w="2968" w:type="dxa"/>
          </w:tcPr>
          <w:p w14:paraId="6D3BAC25" w14:textId="77777777" w:rsidR="00D6337D" w:rsidRDefault="00D6337D" w:rsidP="008D2017">
            <w:pPr>
              <w:spacing w:after="160" w:line="259" w:lineRule="auto"/>
            </w:pPr>
            <w:r>
              <w:t xml:space="preserve">Critical to understanding level of support for care planning. </w:t>
            </w:r>
          </w:p>
        </w:tc>
      </w:tr>
      <w:tr w:rsidR="00D6337D" w14:paraId="134C9E5C" w14:textId="77777777" w:rsidTr="008D2017">
        <w:tc>
          <w:tcPr>
            <w:tcW w:w="1080" w:type="dxa"/>
          </w:tcPr>
          <w:p w14:paraId="57A4D353" w14:textId="77777777" w:rsidR="00D6337D" w:rsidRDefault="00D6337D" w:rsidP="008D2017">
            <w:pPr>
              <w:spacing w:after="160" w:line="259" w:lineRule="auto"/>
            </w:pPr>
            <w:r>
              <w:t>iN3ga/b</w:t>
            </w:r>
          </w:p>
        </w:tc>
        <w:tc>
          <w:tcPr>
            <w:tcW w:w="3010" w:type="dxa"/>
          </w:tcPr>
          <w:p w14:paraId="694BFF73" w14:textId="77777777" w:rsidR="00D6337D" w:rsidRDefault="00D6337D" w:rsidP="008D2017">
            <w:pPr>
              <w:spacing w:after="160" w:line="259" w:lineRule="auto"/>
            </w:pPr>
            <w:r>
              <w:t>Speech-language pathology or audiology</w:t>
            </w:r>
          </w:p>
        </w:tc>
        <w:tc>
          <w:tcPr>
            <w:tcW w:w="1151" w:type="dxa"/>
          </w:tcPr>
          <w:p w14:paraId="2393D8FD" w14:textId="77777777" w:rsidR="00D6337D" w:rsidRDefault="00D6337D" w:rsidP="008D2017">
            <w:pPr>
              <w:spacing w:after="160" w:line="259" w:lineRule="auto"/>
            </w:pPr>
            <w:r>
              <w:t>HC-N3g</w:t>
            </w:r>
          </w:p>
        </w:tc>
        <w:tc>
          <w:tcPr>
            <w:tcW w:w="1151" w:type="dxa"/>
          </w:tcPr>
          <w:p w14:paraId="79F81F33" w14:textId="77777777" w:rsidR="00D6337D" w:rsidRDefault="00D6337D" w:rsidP="008D2017">
            <w:pPr>
              <w:spacing w:after="160" w:line="259" w:lineRule="auto"/>
            </w:pPr>
            <w:r>
              <w:t>ID</w:t>
            </w:r>
          </w:p>
        </w:tc>
        <w:tc>
          <w:tcPr>
            <w:tcW w:w="2968" w:type="dxa"/>
          </w:tcPr>
          <w:p w14:paraId="3ED1D7B2" w14:textId="77777777" w:rsidR="00D6337D" w:rsidRDefault="00D6337D" w:rsidP="008D2017">
            <w:pPr>
              <w:spacing w:after="160" w:line="259" w:lineRule="auto"/>
            </w:pPr>
            <w:r>
              <w:t xml:space="preserve">Critical to understanding level of support for care planning. </w:t>
            </w:r>
          </w:p>
        </w:tc>
      </w:tr>
      <w:tr w:rsidR="00D6337D" w14:paraId="45B7D173" w14:textId="77777777" w:rsidTr="008D2017">
        <w:tc>
          <w:tcPr>
            <w:tcW w:w="1080" w:type="dxa"/>
          </w:tcPr>
          <w:p w14:paraId="7D63E8F7" w14:textId="77777777" w:rsidR="00D6337D" w:rsidRDefault="00D6337D" w:rsidP="008D2017">
            <w:pPr>
              <w:spacing w:after="160" w:line="259" w:lineRule="auto"/>
            </w:pPr>
            <w:r>
              <w:t>iN3ha/b</w:t>
            </w:r>
          </w:p>
        </w:tc>
        <w:tc>
          <w:tcPr>
            <w:tcW w:w="3010" w:type="dxa"/>
          </w:tcPr>
          <w:p w14:paraId="7CED38BF" w14:textId="77777777" w:rsidR="00D6337D" w:rsidRDefault="00D6337D" w:rsidP="008D2017">
            <w:pPr>
              <w:spacing w:after="160" w:line="259" w:lineRule="auto"/>
            </w:pPr>
            <w:r>
              <w:t>Psychosocial therapy</w:t>
            </w:r>
          </w:p>
        </w:tc>
        <w:tc>
          <w:tcPr>
            <w:tcW w:w="1151" w:type="dxa"/>
          </w:tcPr>
          <w:p w14:paraId="33A702AE" w14:textId="77777777" w:rsidR="00D6337D" w:rsidRDefault="00D6337D" w:rsidP="008D2017">
            <w:pPr>
              <w:spacing w:after="160" w:line="259" w:lineRule="auto"/>
            </w:pPr>
            <w:r>
              <w:t>HC-N3h</w:t>
            </w:r>
          </w:p>
        </w:tc>
        <w:tc>
          <w:tcPr>
            <w:tcW w:w="1151" w:type="dxa"/>
          </w:tcPr>
          <w:p w14:paraId="291E9A77" w14:textId="77777777" w:rsidR="00D6337D" w:rsidRDefault="00D6337D" w:rsidP="008D2017">
            <w:pPr>
              <w:spacing w:after="160" w:line="259" w:lineRule="auto"/>
            </w:pPr>
            <w:r>
              <w:t>ID</w:t>
            </w:r>
          </w:p>
        </w:tc>
        <w:tc>
          <w:tcPr>
            <w:tcW w:w="2968" w:type="dxa"/>
          </w:tcPr>
          <w:p w14:paraId="16188520" w14:textId="77777777" w:rsidR="00D6337D" w:rsidRDefault="00D6337D" w:rsidP="008D2017">
            <w:pPr>
              <w:spacing w:after="160" w:line="259" w:lineRule="auto"/>
            </w:pPr>
            <w:r>
              <w:t xml:space="preserve">Critical to understanding level of support for care planning. </w:t>
            </w:r>
          </w:p>
        </w:tc>
      </w:tr>
      <w:tr w:rsidR="00D6337D" w14:paraId="50D2FD90" w14:textId="77777777" w:rsidTr="008D2017">
        <w:tc>
          <w:tcPr>
            <w:tcW w:w="1080" w:type="dxa"/>
          </w:tcPr>
          <w:p w14:paraId="37EB04CA" w14:textId="77777777" w:rsidR="00D6337D" w:rsidRDefault="00D6337D" w:rsidP="008D2017">
            <w:pPr>
              <w:spacing w:after="160" w:line="259" w:lineRule="auto"/>
            </w:pPr>
            <w:r>
              <w:t>iN3va/b</w:t>
            </w:r>
          </w:p>
        </w:tc>
        <w:tc>
          <w:tcPr>
            <w:tcW w:w="3010" w:type="dxa"/>
          </w:tcPr>
          <w:p w14:paraId="4E239552" w14:textId="77777777" w:rsidR="00D6337D" w:rsidRDefault="00D6337D" w:rsidP="008D2017">
            <w:pPr>
              <w:spacing w:after="160" w:line="259" w:lineRule="auto"/>
            </w:pPr>
            <w:r>
              <w:t xml:space="preserve">Adult day health care </w:t>
            </w:r>
          </w:p>
        </w:tc>
        <w:tc>
          <w:tcPr>
            <w:tcW w:w="1151" w:type="dxa"/>
          </w:tcPr>
          <w:p w14:paraId="46243FC2" w14:textId="77777777" w:rsidR="00D6337D" w:rsidRDefault="00D6337D" w:rsidP="008D2017">
            <w:pPr>
              <w:spacing w:after="160" w:line="259" w:lineRule="auto"/>
            </w:pPr>
            <w:r>
              <w:t>HC-N3i</w:t>
            </w:r>
          </w:p>
        </w:tc>
        <w:tc>
          <w:tcPr>
            <w:tcW w:w="1151" w:type="dxa"/>
          </w:tcPr>
          <w:p w14:paraId="77AECE90" w14:textId="77777777" w:rsidR="00D6337D" w:rsidRDefault="00D6337D" w:rsidP="008D2017">
            <w:pPr>
              <w:spacing w:after="160" w:line="259" w:lineRule="auto"/>
            </w:pPr>
            <w:r>
              <w:t>ID</w:t>
            </w:r>
          </w:p>
        </w:tc>
        <w:tc>
          <w:tcPr>
            <w:tcW w:w="2968" w:type="dxa"/>
          </w:tcPr>
          <w:p w14:paraId="08376965" w14:textId="77777777" w:rsidR="00D6337D" w:rsidRDefault="00D6337D" w:rsidP="008D2017">
            <w:pPr>
              <w:spacing w:after="160" w:line="259" w:lineRule="auto"/>
            </w:pPr>
            <w:r>
              <w:t xml:space="preserve">Critical to understanding level of support for care planning. </w:t>
            </w:r>
          </w:p>
        </w:tc>
      </w:tr>
      <w:tr w:rsidR="00D6337D" w14:paraId="206F8464" w14:textId="77777777" w:rsidTr="008D2017">
        <w:tc>
          <w:tcPr>
            <w:tcW w:w="1080" w:type="dxa"/>
          </w:tcPr>
          <w:p w14:paraId="49566E27" w14:textId="77777777" w:rsidR="00D6337D" w:rsidRDefault="00D6337D" w:rsidP="008D2017">
            <w:pPr>
              <w:spacing w:after="160" w:line="259" w:lineRule="auto"/>
            </w:pPr>
            <w:r>
              <w:t>iH11</w:t>
            </w:r>
          </w:p>
        </w:tc>
        <w:tc>
          <w:tcPr>
            <w:tcW w:w="3010" w:type="dxa"/>
          </w:tcPr>
          <w:p w14:paraId="13CCBD24" w14:textId="77777777" w:rsidR="00D6337D" w:rsidRDefault="00D6337D" w:rsidP="008D2017">
            <w:pPr>
              <w:spacing w:after="160" w:line="259" w:lineRule="auto"/>
            </w:pPr>
            <w:r>
              <w:t>Urinary management device</w:t>
            </w:r>
          </w:p>
        </w:tc>
        <w:tc>
          <w:tcPr>
            <w:tcW w:w="1151" w:type="dxa"/>
          </w:tcPr>
          <w:p w14:paraId="3080C1EE" w14:textId="77777777" w:rsidR="00D6337D" w:rsidRDefault="00D6337D" w:rsidP="008D2017">
            <w:pPr>
              <w:spacing w:after="160" w:line="259" w:lineRule="auto"/>
            </w:pPr>
            <w:r>
              <w:t>HC-H2</w:t>
            </w:r>
          </w:p>
        </w:tc>
        <w:tc>
          <w:tcPr>
            <w:tcW w:w="1151" w:type="dxa"/>
          </w:tcPr>
          <w:p w14:paraId="569C959C" w14:textId="77777777" w:rsidR="00D6337D" w:rsidRDefault="00D6337D" w:rsidP="008D2017">
            <w:pPr>
              <w:spacing w:after="160" w:line="259" w:lineRule="auto"/>
            </w:pPr>
            <w:r>
              <w:t>ID</w:t>
            </w:r>
          </w:p>
        </w:tc>
        <w:tc>
          <w:tcPr>
            <w:tcW w:w="2968" w:type="dxa"/>
          </w:tcPr>
          <w:p w14:paraId="50246CD2" w14:textId="77777777" w:rsidR="00D6337D" w:rsidRDefault="00D6337D" w:rsidP="008D2017">
            <w:pPr>
              <w:spacing w:after="160" w:line="259" w:lineRule="auto"/>
            </w:pPr>
            <w:r>
              <w:t xml:space="preserve">Ensure parity across tools for continence section. </w:t>
            </w:r>
          </w:p>
        </w:tc>
      </w:tr>
      <w:tr w:rsidR="00D6337D" w14:paraId="201A7598" w14:textId="77777777" w:rsidTr="008D2017">
        <w:tc>
          <w:tcPr>
            <w:tcW w:w="1080" w:type="dxa"/>
          </w:tcPr>
          <w:p w14:paraId="7136AA78" w14:textId="77777777" w:rsidR="00D6337D" w:rsidRDefault="00D6337D" w:rsidP="008D2017">
            <w:pPr>
              <w:spacing w:after="160" w:line="259" w:lineRule="auto"/>
            </w:pPr>
            <w:r>
              <w:t>iL2</w:t>
            </w:r>
          </w:p>
        </w:tc>
        <w:tc>
          <w:tcPr>
            <w:tcW w:w="3010" w:type="dxa"/>
          </w:tcPr>
          <w:p w14:paraId="5936BBFF" w14:textId="77777777" w:rsidR="00D6337D" w:rsidRDefault="00D6337D" w:rsidP="008D2017">
            <w:pPr>
              <w:spacing w:after="160" w:line="259" w:lineRule="auto"/>
            </w:pPr>
            <w:r>
              <w:t>Prior pressure ulcer/injury</w:t>
            </w:r>
          </w:p>
        </w:tc>
        <w:tc>
          <w:tcPr>
            <w:tcW w:w="1151" w:type="dxa"/>
          </w:tcPr>
          <w:p w14:paraId="23D70FF6" w14:textId="77777777" w:rsidR="00D6337D" w:rsidRDefault="00D6337D" w:rsidP="008D2017">
            <w:pPr>
              <w:spacing w:after="160" w:line="259" w:lineRule="auto"/>
            </w:pPr>
            <w:r>
              <w:t>HC-L2</w:t>
            </w:r>
          </w:p>
        </w:tc>
        <w:tc>
          <w:tcPr>
            <w:tcW w:w="1151" w:type="dxa"/>
          </w:tcPr>
          <w:p w14:paraId="0C8C208B" w14:textId="77777777" w:rsidR="00D6337D" w:rsidRDefault="00D6337D" w:rsidP="008D2017">
            <w:pPr>
              <w:spacing w:after="160" w:line="259" w:lineRule="auto"/>
            </w:pPr>
            <w:r>
              <w:t>ID</w:t>
            </w:r>
          </w:p>
        </w:tc>
        <w:tc>
          <w:tcPr>
            <w:tcW w:w="2968" w:type="dxa"/>
          </w:tcPr>
          <w:p w14:paraId="76C9359B" w14:textId="77777777" w:rsidR="00D6337D" w:rsidRDefault="00D6337D" w:rsidP="008D2017">
            <w:pPr>
              <w:spacing w:after="160" w:line="259" w:lineRule="auto"/>
            </w:pPr>
            <w:r>
              <w:t xml:space="preserve">Skin condition is an important element for </w:t>
            </w:r>
            <w:proofErr w:type="gramStart"/>
            <w:r>
              <w:t>level</w:t>
            </w:r>
            <w:proofErr w:type="gramEnd"/>
            <w:r>
              <w:t xml:space="preserve"> of care determinations. </w:t>
            </w:r>
          </w:p>
        </w:tc>
      </w:tr>
      <w:tr w:rsidR="00D6337D" w14:paraId="666B3BE9" w14:textId="77777777" w:rsidTr="008D2017">
        <w:tc>
          <w:tcPr>
            <w:tcW w:w="1080" w:type="dxa"/>
          </w:tcPr>
          <w:p w14:paraId="321E0C7B" w14:textId="77777777" w:rsidR="00D6337D" w:rsidRDefault="00D6337D" w:rsidP="008D2017">
            <w:pPr>
              <w:spacing w:after="160" w:line="259" w:lineRule="auto"/>
            </w:pPr>
            <w:r>
              <w:t>iL13</w:t>
            </w:r>
          </w:p>
        </w:tc>
        <w:tc>
          <w:tcPr>
            <w:tcW w:w="3010" w:type="dxa"/>
          </w:tcPr>
          <w:p w14:paraId="45D1905E" w14:textId="77777777" w:rsidR="00D6337D" w:rsidRPr="00A71523" w:rsidRDefault="00D6337D" w:rsidP="008D2017">
            <w:pPr>
              <w:rPr>
                <w:rFonts w:ascii="Aptos Narrow" w:hAnsi="Aptos Narrow"/>
                <w:color w:val="000000"/>
              </w:rPr>
            </w:pPr>
            <w:r w:rsidRPr="00C75354">
              <w:rPr>
                <w:rFonts w:asciiTheme="minorHAnsi" w:hAnsiTheme="minorHAnsi"/>
              </w:rPr>
              <w:t>Presence of skin ulcer/injury other than pressure ulcer</w:t>
            </w:r>
            <w:r>
              <w:rPr>
                <w:rFonts w:ascii="Aptos Narrow" w:hAnsi="Aptos Narrow"/>
                <w:color w:val="000000"/>
              </w:rPr>
              <w:t> </w:t>
            </w:r>
          </w:p>
        </w:tc>
        <w:tc>
          <w:tcPr>
            <w:tcW w:w="1151" w:type="dxa"/>
          </w:tcPr>
          <w:p w14:paraId="139C3D25" w14:textId="77777777" w:rsidR="00D6337D" w:rsidRDefault="00D6337D" w:rsidP="008D2017">
            <w:pPr>
              <w:spacing w:after="160" w:line="259" w:lineRule="auto"/>
            </w:pPr>
            <w:r>
              <w:t>HC-L3</w:t>
            </w:r>
          </w:p>
        </w:tc>
        <w:tc>
          <w:tcPr>
            <w:tcW w:w="1151" w:type="dxa"/>
          </w:tcPr>
          <w:p w14:paraId="6BE2637E" w14:textId="77777777" w:rsidR="00D6337D" w:rsidRDefault="00D6337D" w:rsidP="008D2017">
            <w:pPr>
              <w:spacing w:after="160" w:line="259" w:lineRule="auto"/>
            </w:pPr>
            <w:r>
              <w:t>ID</w:t>
            </w:r>
          </w:p>
        </w:tc>
        <w:tc>
          <w:tcPr>
            <w:tcW w:w="2968" w:type="dxa"/>
          </w:tcPr>
          <w:p w14:paraId="670FDBAC" w14:textId="77777777" w:rsidR="00D6337D" w:rsidRDefault="00D6337D" w:rsidP="008D2017">
            <w:pPr>
              <w:spacing w:after="160" w:line="259" w:lineRule="auto"/>
            </w:pPr>
            <w:r>
              <w:t xml:space="preserve">Skin condition is an important element for </w:t>
            </w:r>
            <w:proofErr w:type="gramStart"/>
            <w:r>
              <w:t>level</w:t>
            </w:r>
            <w:proofErr w:type="gramEnd"/>
            <w:r>
              <w:t xml:space="preserve"> of care determinations. </w:t>
            </w:r>
          </w:p>
        </w:tc>
      </w:tr>
      <w:tr w:rsidR="00D6337D" w14:paraId="427B314D" w14:textId="77777777" w:rsidTr="008D2017">
        <w:tc>
          <w:tcPr>
            <w:tcW w:w="1080" w:type="dxa"/>
          </w:tcPr>
          <w:p w14:paraId="3AE63F19" w14:textId="77777777" w:rsidR="00D6337D" w:rsidRDefault="00D6337D" w:rsidP="008D2017">
            <w:pPr>
              <w:spacing w:after="160" w:line="259" w:lineRule="auto"/>
            </w:pPr>
            <w:r>
              <w:lastRenderedPageBreak/>
              <w:t>iL5</w:t>
            </w:r>
          </w:p>
        </w:tc>
        <w:tc>
          <w:tcPr>
            <w:tcW w:w="3010" w:type="dxa"/>
          </w:tcPr>
          <w:p w14:paraId="2E0F79AD" w14:textId="77777777" w:rsidR="00D6337D" w:rsidRPr="00A71523" w:rsidRDefault="00D6337D" w:rsidP="008D2017">
            <w:pPr>
              <w:rPr>
                <w:rFonts w:ascii="Aptos Narrow" w:hAnsi="Aptos Narrow"/>
                <w:color w:val="000000"/>
              </w:rPr>
            </w:pPr>
            <w:r w:rsidRPr="00C75354">
              <w:rPr>
                <w:rFonts w:asciiTheme="minorHAnsi" w:hAnsiTheme="minorHAnsi"/>
              </w:rPr>
              <w:t>Skin tears or cuts</w:t>
            </w:r>
            <w:r>
              <w:rPr>
                <w:rFonts w:ascii="Aptos Narrow" w:hAnsi="Aptos Narrow"/>
                <w:color w:val="000000"/>
              </w:rPr>
              <w:t> </w:t>
            </w:r>
          </w:p>
        </w:tc>
        <w:tc>
          <w:tcPr>
            <w:tcW w:w="1151" w:type="dxa"/>
          </w:tcPr>
          <w:p w14:paraId="22BBA24A" w14:textId="77777777" w:rsidR="00D6337D" w:rsidRDefault="00D6337D" w:rsidP="008D2017">
            <w:pPr>
              <w:spacing w:after="160" w:line="259" w:lineRule="auto"/>
            </w:pPr>
            <w:r>
              <w:t>HC-L5</w:t>
            </w:r>
          </w:p>
        </w:tc>
        <w:tc>
          <w:tcPr>
            <w:tcW w:w="1151" w:type="dxa"/>
          </w:tcPr>
          <w:p w14:paraId="134DAC74" w14:textId="77777777" w:rsidR="00D6337D" w:rsidRDefault="00D6337D" w:rsidP="008D2017">
            <w:pPr>
              <w:spacing w:after="160" w:line="259" w:lineRule="auto"/>
            </w:pPr>
            <w:r>
              <w:t>ID</w:t>
            </w:r>
          </w:p>
        </w:tc>
        <w:tc>
          <w:tcPr>
            <w:tcW w:w="2968" w:type="dxa"/>
          </w:tcPr>
          <w:p w14:paraId="25DDA121" w14:textId="77777777" w:rsidR="00D6337D" w:rsidRDefault="00D6337D" w:rsidP="008D2017">
            <w:pPr>
              <w:spacing w:after="160" w:line="259" w:lineRule="auto"/>
            </w:pPr>
            <w:r>
              <w:t xml:space="preserve">Skin condition is an important element for </w:t>
            </w:r>
            <w:proofErr w:type="gramStart"/>
            <w:r>
              <w:t>level</w:t>
            </w:r>
            <w:proofErr w:type="gramEnd"/>
            <w:r>
              <w:t xml:space="preserve"> of care determinations. </w:t>
            </w:r>
          </w:p>
        </w:tc>
      </w:tr>
    </w:tbl>
    <w:p w14:paraId="5E3347AE" w14:textId="77777777" w:rsidR="00D55CBC" w:rsidRPr="00D55CBC" w:rsidRDefault="00D55CBC" w:rsidP="00D6337D">
      <w:pPr>
        <w:pStyle w:val="Heading2"/>
      </w:pPr>
    </w:p>
    <w:sectPr w:rsidR="00D55CBC" w:rsidRPr="00D55CBC" w:rsidSect="000D1579">
      <w:headerReference w:type="default" r:id="rId13"/>
      <w:footerReference w:type="default" r:id="rId14"/>
      <w:pgSz w:w="12240" w:h="15840" w:code="1"/>
      <w:pgMar w:top="720" w:right="1152" w:bottom="720" w:left="1152" w:header="0" w:footer="4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AF7A8" w14:textId="77777777" w:rsidR="00030FB4" w:rsidRDefault="00030FB4" w:rsidP="00A91D75">
      <w:r>
        <w:separator/>
      </w:r>
    </w:p>
  </w:endnote>
  <w:endnote w:type="continuationSeparator" w:id="0">
    <w:p w14:paraId="617BD821" w14:textId="77777777" w:rsidR="00030FB4" w:rsidRDefault="00030FB4" w:rsidP="00A9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A658" w14:textId="77777777" w:rsidR="000D1579" w:rsidRDefault="000D1579">
    <w:pPr>
      <w:pStyle w:val="Footer"/>
    </w:pPr>
    <w:r>
      <w:rPr>
        <w:noProof/>
      </w:rPr>
      <w:drawing>
        <wp:anchor distT="0" distB="0" distL="114300" distR="114300" simplePos="0" relativeHeight="251660288" behindDoc="0" locked="0" layoutInCell="1" allowOverlap="1" wp14:anchorId="2E99E265" wp14:editId="608F04D8">
          <wp:simplePos x="0" y="0"/>
          <wp:positionH relativeFrom="margin">
            <wp:align>center</wp:align>
          </wp:positionH>
          <wp:positionV relativeFrom="paragraph">
            <wp:posOffset>63500</wp:posOffset>
          </wp:positionV>
          <wp:extent cx="1586865" cy="188595"/>
          <wp:effectExtent l="0" t="0" r="0" b="1905"/>
          <wp:wrapThrough wrapText="bothSides">
            <wp:wrapPolygon edited="0">
              <wp:start x="0" y="0"/>
              <wp:lineTo x="0" y="19636"/>
              <wp:lineTo x="21263" y="19636"/>
              <wp:lineTo x="21263" y="15273"/>
              <wp:lineTo x="18929" y="0"/>
              <wp:lineTo x="0" y="0"/>
            </wp:wrapPolygon>
          </wp:wrapThrough>
          <wp:docPr id="427235212"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506514" name="Graphic 1303506514"/>
                  <pic:cNvPicPr/>
                </pic:nvPicPr>
                <pic:blipFill rotWithShape="1">
                  <a:blip r:embed="rId1">
                    <a:extLst>
                      <a:ext uri="{96DAC541-7B7A-43D3-8B79-37D633B846F1}">
                        <asvg:svgBlip xmlns:asvg="http://schemas.microsoft.com/office/drawing/2016/SVG/main" r:embed="rId2"/>
                      </a:ext>
                    </a:extLst>
                  </a:blip>
                  <a:srcRect l="6793" t="42840" r="7004" b="43547"/>
                  <a:stretch/>
                </pic:blipFill>
                <pic:spPr bwMode="auto">
                  <a:xfrm>
                    <a:off x="0" y="0"/>
                    <a:ext cx="1586865" cy="188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E20FA" w14:textId="77777777" w:rsidR="00030FB4" w:rsidRDefault="00030FB4" w:rsidP="00A91D75">
      <w:r>
        <w:separator/>
      </w:r>
    </w:p>
  </w:footnote>
  <w:footnote w:type="continuationSeparator" w:id="0">
    <w:p w14:paraId="11869334" w14:textId="77777777" w:rsidR="00030FB4" w:rsidRDefault="00030FB4" w:rsidP="00A9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81" w:type="dxa"/>
      <w:tblInd w:w="-1121" w:type="dxa"/>
      <w:tblCellMar>
        <w:left w:w="0" w:type="dxa"/>
        <w:right w:w="0" w:type="dxa"/>
      </w:tblCellMar>
      <w:tblLook w:val="0000" w:firstRow="0" w:lastRow="0" w:firstColumn="0" w:lastColumn="0" w:noHBand="0" w:noVBand="0"/>
    </w:tblPr>
    <w:tblGrid>
      <w:gridCol w:w="5861"/>
      <w:gridCol w:w="6420"/>
    </w:tblGrid>
    <w:tr w:rsidR="008759A8" w14:paraId="398908BB" w14:textId="77777777" w:rsidTr="00A7217A">
      <w:trPr>
        <w:trHeight w:val="1060"/>
      </w:trPr>
      <w:tc>
        <w:tcPr>
          <w:tcW w:w="5861" w:type="dxa"/>
        </w:tcPr>
        <w:p w14:paraId="2E8FFCDF" w14:textId="77777777" w:rsidR="008759A8" w:rsidRDefault="008759A8" w:rsidP="00A7217A">
          <w:pPr>
            <w:pStyle w:val="Header"/>
            <w:spacing w:after="0"/>
          </w:pPr>
        </w:p>
      </w:tc>
      <w:tc>
        <w:tcPr>
          <w:tcW w:w="6420" w:type="dxa"/>
        </w:tcPr>
        <w:p w14:paraId="64E4D33F" w14:textId="77777777" w:rsidR="008759A8" w:rsidRDefault="00B256BD" w:rsidP="00A7217A">
          <w:pPr>
            <w:pStyle w:val="Header"/>
            <w:spacing w:after="0"/>
            <w:jc w:val="right"/>
          </w:pPr>
          <w:r>
            <w:rPr>
              <w:noProof/>
            </w:rPr>
            <mc:AlternateContent>
              <mc:Choice Requires="wps">
                <w:drawing>
                  <wp:anchor distT="0" distB="0" distL="114300" distR="114300" simplePos="0" relativeHeight="251659264" behindDoc="0" locked="0" layoutInCell="1" allowOverlap="1" wp14:anchorId="0BB6927B" wp14:editId="761E32D3">
                    <wp:simplePos x="0" y="0"/>
                    <wp:positionH relativeFrom="column">
                      <wp:posOffset>3240405</wp:posOffset>
                    </wp:positionH>
                    <wp:positionV relativeFrom="paragraph">
                      <wp:posOffset>171450</wp:posOffset>
                    </wp:positionV>
                    <wp:extent cx="671830" cy="297815"/>
                    <wp:effectExtent l="0" t="0" r="13970" b="6985"/>
                    <wp:wrapNone/>
                    <wp:docPr id="20" name="Text Box 20"/>
                    <wp:cNvGraphicFramePr/>
                    <a:graphic xmlns:a="http://schemas.openxmlformats.org/drawingml/2006/main">
                      <a:graphicData uri="http://schemas.microsoft.com/office/word/2010/wordprocessingShape">
                        <wps:wsp>
                          <wps:cNvSpPr txBox="1"/>
                          <wps:spPr>
                            <a:xfrm>
                              <a:off x="0" y="0"/>
                              <a:ext cx="671830"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604E38" w14:textId="77777777" w:rsidR="00D476F7" w:rsidRPr="00B256BD" w:rsidRDefault="00D476F7" w:rsidP="00B256BD">
                                <w:pPr>
                                  <w:pStyle w:val="Subtitle"/>
                                  <w:rPr>
                                    <w:color w:val="262626" w:themeColor="text1" w:themeTint="D9"/>
                                    <w:sz w:val="24"/>
                                    <w:szCs w:val="24"/>
                                  </w:rPr>
                                </w:pPr>
                                <w:r w:rsidRPr="00B256BD">
                                  <w:rPr>
                                    <w:color w:val="262626" w:themeColor="text1" w:themeTint="D9"/>
                                    <w:sz w:val="24"/>
                                    <w:szCs w:val="24"/>
                                  </w:rPr>
                                  <w:fldChar w:fldCharType="begin"/>
                                </w:r>
                                <w:r w:rsidRPr="00B256BD">
                                  <w:rPr>
                                    <w:color w:val="262626" w:themeColor="text1" w:themeTint="D9"/>
                                    <w:sz w:val="24"/>
                                    <w:szCs w:val="24"/>
                                  </w:rPr>
                                  <w:instrText xml:space="preserve"> PAGE  \* Arabic  \* MERGEFORMAT </w:instrText>
                                </w:r>
                                <w:r w:rsidRPr="00B256BD">
                                  <w:rPr>
                                    <w:color w:val="262626" w:themeColor="text1" w:themeTint="D9"/>
                                    <w:sz w:val="24"/>
                                    <w:szCs w:val="24"/>
                                  </w:rPr>
                                  <w:fldChar w:fldCharType="separate"/>
                                </w:r>
                                <w:r w:rsidR="00C87193" w:rsidRPr="00B256BD">
                                  <w:rPr>
                                    <w:noProof/>
                                    <w:color w:val="262626" w:themeColor="text1" w:themeTint="D9"/>
                                    <w:sz w:val="24"/>
                                    <w:szCs w:val="24"/>
                                  </w:rPr>
                                  <w:t>7</w:t>
                                </w:r>
                                <w:r w:rsidRPr="00B256BD">
                                  <w:rPr>
                                    <w:color w:val="262626" w:themeColor="text1" w:themeTint="D9"/>
                                    <w:sz w:val="24"/>
                                    <w:szCs w:val="24"/>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6927B" id="_x0000_t202" coordsize="21600,21600" o:spt="202" path="m,l,21600r21600,l21600,xe">
                    <v:stroke joinstyle="miter"/>
                    <v:path gradientshapeok="t" o:connecttype="rect"/>
                  </v:shapetype>
                  <v:shape id="Text Box 20" o:spid="_x0000_s1026" type="#_x0000_t202" style="position:absolute;left:0;text-align:left;margin-left:255.15pt;margin-top:13.5pt;width:52.9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neXgIAACwFAAAOAAAAZHJzL2Uyb0RvYy54bWysVE1v2zAMvQ/YfxB0X5y0aJsZdYqsRYYB&#10;QVs0HXpWZKkxJosapcTOfv0o2U6KbJcOu8i0+Pj1SOr6pq0N2yn0FdiCT0ZjzpSVUFb2teDfnxef&#10;ppz5IGwpDFhV8L3y/Gb28cN143J1BhswpUJGTqzPG1fwTQguzzIvN6oWfgROWVJqwFoE+sXXrETR&#10;kPfaZGfj8WXWAJYOQSrv6fauU/JZ8q+1kuFBa68CMwWn3EI6MZ3reGaza5G/onCbSvZpiH/IohaV&#10;paAHV3ciCLbF6g9XdSURPOgwklBnoHUlVaqBqpmMT6pZbYRTqRYix7sDTf7/uZX3u5V7RBbaL9BS&#10;AyMhjfO5p8tYT6uxjl/KlJGeKNwfaFNtYJIuL68m03PSSFKdfb6aTi6il+xo7NCHrwpqFoWCI3Ul&#10;kSV2Sx866ACJsSwsKmNSZ4xlDQU4vxgng4OGnBsbsSr1uHdzTDxJYW9UxBj7pDSrypR/vEjTpW4N&#10;sp2guRBSKhtS6ckvoSNKUxLvMezxx6zeY9zVMUQGGw7GdWUBU/UnaZc/hpR1hyfO39QdxdCu276h&#10;ayj31GeEbgW8k4uKurEUPjwKpJmnBtIehwc6tAFiHXqJsw3gr7/dRzyNImk5a2iHCu5/bgUqzsw3&#10;S0MaF24QcBDWg2C39S0Q/RN6IZxMIhlgMIOoEeoXWu95jEIqYSXFKvh6EG9Dt8n0PEg1nycQrZUT&#10;YWlXTkbXsRtxtp7bF4GuH8BAk3sPw3aJ/GQOO2y0tDDfBtBVGtJIaMdiTzStZBrz/vmIO//2P6GO&#10;j9zsNwAAAP//AwBQSwMEFAAGAAgAAAAhAObjXeHhAAAACQEAAA8AAABkcnMvZG93bnJldi54bWxM&#10;j8tOwzAQRfdI/IM1SOyo40ZNIWRSISqEkFi0pWXtxEMSNbaj2HmUr8esYDmao3vPzTazbtlIvWus&#10;QRCLCBiZ0qrGVAjHj5e7e2DOS6Nkaw0hXMjBJr++ymSq7GT2NB58xUKIcalEqL3vUs5dWZOWbmE7&#10;MuH3ZXstfTj7iqteTiFct3wZRQnXsjGhoZYdPddUng+DRth9F6fk/XO4TNu37bin8+uwEjHi7c38&#10;9AjM0+z/YPjVD+qQB6fCDkY51iKsRBQHFGG5DpsCkIhEACsQ1vED8Dzj/xfkPwAAAP//AwBQSwEC&#10;LQAUAAYACAAAACEAtoM4kv4AAADhAQAAEwAAAAAAAAAAAAAAAAAAAAAAW0NvbnRlbnRfVHlwZXNd&#10;LnhtbFBLAQItABQABgAIAAAAIQA4/SH/1gAAAJQBAAALAAAAAAAAAAAAAAAAAC8BAABfcmVscy8u&#10;cmVsc1BLAQItABQABgAIAAAAIQDcdCneXgIAACwFAAAOAAAAAAAAAAAAAAAAAC4CAABkcnMvZTJv&#10;RG9jLnhtbFBLAQItABQABgAIAAAAIQDm413h4QAAAAkBAAAPAAAAAAAAAAAAAAAAALgEAABkcnMv&#10;ZG93bnJldi54bWxQSwUGAAAAAAQABADzAAAAxgUAAAAA&#10;" filled="f" stroked="f" strokeweight=".5pt">
                    <v:textbox inset="0,0,0,0">
                      <w:txbxContent>
                        <w:p w14:paraId="64604E38" w14:textId="77777777" w:rsidR="00D476F7" w:rsidRPr="00B256BD" w:rsidRDefault="00D476F7" w:rsidP="00B256BD">
                          <w:pPr>
                            <w:pStyle w:val="Subtitle"/>
                            <w:rPr>
                              <w:color w:val="262626" w:themeColor="text1" w:themeTint="D9"/>
                              <w:sz w:val="24"/>
                              <w:szCs w:val="24"/>
                            </w:rPr>
                          </w:pPr>
                          <w:r w:rsidRPr="00B256BD">
                            <w:rPr>
                              <w:color w:val="262626" w:themeColor="text1" w:themeTint="D9"/>
                              <w:sz w:val="24"/>
                              <w:szCs w:val="24"/>
                            </w:rPr>
                            <w:fldChar w:fldCharType="begin"/>
                          </w:r>
                          <w:r w:rsidRPr="00B256BD">
                            <w:rPr>
                              <w:color w:val="262626" w:themeColor="text1" w:themeTint="D9"/>
                              <w:sz w:val="24"/>
                              <w:szCs w:val="24"/>
                            </w:rPr>
                            <w:instrText xml:space="preserve"> PAGE  \* Arabic  \* MERGEFORMAT </w:instrText>
                          </w:r>
                          <w:r w:rsidRPr="00B256BD">
                            <w:rPr>
                              <w:color w:val="262626" w:themeColor="text1" w:themeTint="D9"/>
                              <w:sz w:val="24"/>
                              <w:szCs w:val="24"/>
                            </w:rPr>
                            <w:fldChar w:fldCharType="separate"/>
                          </w:r>
                          <w:r w:rsidR="00C87193" w:rsidRPr="00B256BD">
                            <w:rPr>
                              <w:noProof/>
                              <w:color w:val="262626" w:themeColor="text1" w:themeTint="D9"/>
                              <w:sz w:val="24"/>
                              <w:szCs w:val="24"/>
                            </w:rPr>
                            <w:t>7</w:t>
                          </w:r>
                          <w:r w:rsidRPr="00B256BD">
                            <w:rPr>
                              <w:color w:val="262626" w:themeColor="text1" w:themeTint="D9"/>
                              <w:sz w:val="24"/>
                              <w:szCs w:val="24"/>
                            </w:rPr>
                            <w:fldChar w:fldCharType="end"/>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F90C70E" wp14:editId="70314E68">
                    <wp:simplePos x="0" y="0"/>
                    <wp:positionH relativeFrom="margin">
                      <wp:posOffset>3240405</wp:posOffset>
                    </wp:positionH>
                    <wp:positionV relativeFrom="paragraph">
                      <wp:posOffset>171450</wp:posOffset>
                    </wp:positionV>
                    <wp:extent cx="809625" cy="0"/>
                    <wp:effectExtent l="0" t="19050" r="28575" b="19050"/>
                    <wp:wrapNone/>
                    <wp:docPr id="1415846092" name="Straight Connector 5"/>
                    <wp:cNvGraphicFramePr/>
                    <a:graphic xmlns:a="http://schemas.openxmlformats.org/drawingml/2006/main">
                      <a:graphicData uri="http://schemas.microsoft.com/office/word/2010/wordprocessingShape">
                        <wps:wsp>
                          <wps:cNvCnPr/>
                          <wps:spPr>
                            <a:xfrm>
                              <a:off x="0" y="0"/>
                              <a:ext cx="809625" cy="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30DAE168" id="Straight Connector 5"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55.15pt,13.5pt" to="318.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YHepQEAAKQDAAAOAAAAZHJzL2Uyb0RvYy54bWysU9tu2zAMfR/QfxD0vsjOsCIz4vShxfoy&#10;bMUuH6DKVCxAN1Bq7Pz9KCV1im7AsGEvtCTyHPKQ9PZmdpYdAJMJvuftquEMvAqD8fue//j+8e2G&#10;s5SlH6QNHnp+hMRvdldvtlPsYB3GYAdARiQ+dVPs+Zhz7IRIagQn0ypE8OTUAZ3MdMW9GFBOxO6s&#10;WDfNtZgCDhGDgpTo9e7k5LvKrzWo/EXrBJnZnlNtuVqs9rFYsdvKbo8yjkady5D/UIWTxlPShepO&#10;Zsme0PxC5YzCkILOKxWcCFobBVUDqWmbV2q+jTJC1ULNSXFpU/p/tOrz4dY/ILVhiqlL8QGLilmj&#10;K1+qj821WcelWTBnpuhx03y4Xr/nTD27xAUXMeV7CI6VQ8+t8UWG7OThU8qUi0KfQ8qz9Wzq+btN&#10;29SBiEsp9ZSPFk5hX0EzM1DyttLVLYFbi+wgab5SKfB5XWZKCayn6ALTxtoF2PwZeI4vUKgb9Dfg&#10;BVEzB58XsDM+4O+y57k9l6xP8VT+C93l+BiGYx1SddAqVIXntS279vJe4Zefa/cTAAD//wMAUEsD&#10;BBQABgAIAAAAIQBn0VJO3gAAAAkBAAAPAAAAZHJzL2Rvd25yZXYueG1sTI9NT8MwDIbvSPyHyEjc&#10;WLqNLag0nfiUEDfGNIlb1pi2rHGiJlsLvx4jDnC0/ej18xar0XXiiH1sPWmYTjIQSJW3LdUaNq+P&#10;F1cgYjJkTecJNXxihFV5elKY3PqBXvC4TrXgEIq50dCkFHIpY9WgM3HiAxLf3n3vTOKxr6XtzcDh&#10;rpOzLFtKZ1riD40JeNdgtV8fnAY7PDxvb5V6uwz3X3JcPKnwsVdan5+NN9cgEo7pD4YffVaHkp12&#10;/kA2ik7DYprNGdUwU9yJgeVccZfd70KWhfzfoPwGAAD//wMAUEsBAi0AFAAGAAgAAAAhALaDOJL+&#10;AAAA4QEAABMAAAAAAAAAAAAAAAAAAAAAAFtDb250ZW50X1R5cGVzXS54bWxQSwECLQAUAAYACAAA&#10;ACEAOP0h/9YAAACUAQAACwAAAAAAAAAAAAAAAAAvAQAAX3JlbHMvLnJlbHNQSwECLQAUAAYACAAA&#10;ACEA98GB3qUBAACkAwAADgAAAAAAAAAAAAAAAAAuAgAAZHJzL2Uyb0RvYy54bWxQSwECLQAUAAYA&#10;CAAAACEAZ9FSTt4AAAAJAQAADwAAAAAAAAAAAAAAAAD/AwAAZHJzL2Rvd25yZXYueG1sUEsFBgAA&#10;AAAEAAQA8wAAAAoFAAAAAA==&#10;" strokecolor="#c6d668 [3205]" strokeweight="3pt">
                    <v:stroke joinstyle="miter"/>
                    <w10:wrap anchorx="margin"/>
                  </v:line>
                </w:pict>
              </mc:Fallback>
            </mc:AlternateConten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8820CA8"/>
    <w:lvl w:ilvl="0">
      <w:start w:val="1"/>
      <w:numFmt w:val="decimal"/>
      <w:lvlText w:val="%1."/>
      <w:lvlJc w:val="left"/>
      <w:pPr>
        <w:tabs>
          <w:tab w:val="num" w:pos="720"/>
        </w:tabs>
        <w:ind w:left="720" w:hanging="360"/>
      </w:pPr>
    </w:lvl>
  </w:abstractNum>
  <w:abstractNum w:abstractNumId="1" w15:restartNumberingAfterBreak="0">
    <w:nsid w:val="FFFFFF88"/>
    <w:multiLevelType w:val="singleLevel"/>
    <w:tmpl w:val="BCBC231E"/>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BD588B1C"/>
    <w:lvl w:ilvl="0">
      <w:start w:val="1"/>
      <w:numFmt w:val="bullet"/>
      <w:lvlText w:val="•"/>
      <w:lvlJc w:val="left"/>
      <w:pPr>
        <w:ind w:left="576" w:hanging="288"/>
      </w:pPr>
      <w:rPr>
        <w:rFonts w:ascii="Cambria" w:hAnsi="Cambria" w:hint="default"/>
        <w:color w:val="04627A" w:themeColor="accent1"/>
      </w:rPr>
    </w:lvl>
  </w:abstractNum>
  <w:abstractNum w:abstractNumId="3" w15:restartNumberingAfterBreak="0">
    <w:nsid w:val="0150167E"/>
    <w:multiLevelType w:val="hybridMultilevel"/>
    <w:tmpl w:val="AEF6B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4155A"/>
    <w:multiLevelType w:val="hybridMultilevel"/>
    <w:tmpl w:val="1E0AA7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C32B9D"/>
    <w:multiLevelType w:val="hybridMultilevel"/>
    <w:tmpl w:val="1CD0DAAE"/>
    <w:lvl w:ilvl="0" w:tplc="EAB6DB1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A90A43"/>
    <w:multiLevelType w:val="hybridMultilevel"/>
    <w:tmpl w:val="3A2E71EC"/>
    <w:lvl w:ilvl="0" w:tplc="913E93A4">
      <w:start w:val="1"/>
      <w:numFmt w:val="bullet"/>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36B56"/>
    <w:multiLevelType w:val="hybridMultilevel"/>
    <w:tmpl w:val="0D44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02969"/>
    <w:multiLevelType w:val="hybridMultilevel"/>
    <w:tmpl w:val="830611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AD134F"/>
    <w:multiLevelType w:val="hybridMultilevel"/>
    <w:tmpl w:val="86A62E6E"/>
    <w:lvl w:ilvl="0" w:tplc="C406A452">
      <w:start w:val="1"/>
      <w:numFmt w:val="bullet"/>
      <w:lvlText w:val=""/>
      <w:lvlJc w:val="left"/>
      <w:pPr>
        <w:ind w:left="360" w:hanging="360"/>
      </w:pPr>
      <w:rPr>
        <w:rFonts w:ascii="Wingdings 3" w:hAnsi="Wingdings 3"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CE92B38"/>
    <w:multiLevelType w:val="hybridMultilevel"/>
    <w:tmpl w:val="744866CC"/>
    <w:lvl w:ilvl="0" w:tplc="5740986C">
      <w:start w:val="1"/>
      <w:numFmt w:val="bullet"/>
      <w:lvlText w:val=""/>
      <w:lvlJc w:val="left"/>
      <w:pPr>
        <w:ind w:left="360" w:hanging="360"/>
      </w:pPr>
      <w:rPr>
        <w:rFonts w:ascii="Wingdings 3" w:hAnsi="Wingdings 3"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14B4BC3"/>
    <w:multiLevelType w:val="multilevel"/>
    <w:tmpl w:val="4F7491DC"/>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abstractNum w:abstractNumId="12" w15:restartNumberingAfterBreak="0">
    <w:nsid w:val="367F6A45"/>
    <w:multiLevelType w:val="multilevel"/>
    <w:tmpl w:val="252EA62C"/>
    <w:lvl w:ilvl="0">
      <w:start w:val="1"/>
      <w:numFmt w:val="decimal"/>
      <w:lvlText w:val="%1."/>
      <w:lvlJc w:val="left"/>
      <w:pPr>
        <w:ind w:left="360" w:hanging="360"/>
      </w:pPr>
      <w:rPr>
        <w:rFonts w:hint="default"/>
        <w:color w:val="04627A" w:themeColor="accent1"/>
      </w:rPr>
    </w:lvl>
    <w:lvl w:ilvl="1">
      <w:start w:val="1"/>
      <w:numFmt w:val="decimal"/>
      <w:suff w:val="space"/>
      <w:lvlText w:val="%1.%2"/>
      <w:lvlJc w:val="left"/>
      <w:pPr>
        <w:ind w:left="720" w:hanging="360"/>
      </w:pPr>
      <w:rPr>
        <w:rFonts w:hint="default"/>
        <w:color w:val="04627A" w:themeColor="accent1"/>
      </w:rPr>
    </w:lvl>
    <w:lvl w:ilvl="2">
      <w:start w:val="1"/>
      <w:numFmt w:val="lowerLetter"/>
      <w:lvlText w:val="%3."/>
      <w:lvlJc w:val="left"/>
      <w:pPr>
        <w:ind w:left="1080" w:hanging="360"/>
      </w:pPr>
      <w:rPr>
        <w:rFonts w:hint="default"/>
        <w:color w:val="04627A" w:themeColor="accent1"/>
      </w:rPr>
    </w:lvl>
    <w:lvl w:ilvl="3">
      <w:start w:val="1"/>
      <w:numFmt w:val="lowerRoman"/>
      <w:lvlText w:val="%4."/>
      <w:lvlJc w:val="left"/>
      <w:pPr>
        <w:ind w:left="1440" w:hanging="360"/>
      </w:pPr>
      <w:rPr>
        <w:rFonts w:hint="default"/>
        <w:color w:val="04627A"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D8849E1"/>
    <w:multiLevelType w:val="multilevel"/>
    <w:tmpl w:val="00588774"/>
    <w:lvl w:ilvl="0">
      <w:start w:val="1"/>
      <w:numFmt w:val="bullet"/>
      <w:lvlText w:val=""/>
      <w:lvlJc w:val="left"/>
      <w:pPr>
        <w:ind w:left="360" w:hanging="360"/>
      </w:pPr>
      <w:rPr>
        <w:rFonts w:ascii="Symbol" w:hAnsi="Symbol" w:hint="default"/>
        <w:color w:val="04627A" w:themeColor="accent1"/>
      </w:rPr>
    </w:lvl>
    <w:lvl w:ilvl="1">
      <w:start w:val="1"/>
      <w:numFmt w:val="decimal"/>
      <w:suff w:val="space"/>
      <w:lvlText w:val="%1.%2"/>
      <w:lvlJc w:val="left"/>
      <w:pPr>
        <w:ind w:left="720" w:hanging="360"/>
      </w:pPr>
      <w:rPr>
        <w:rFonts w:hint="default"/>
        <w:color w:val="04627A" w:themeColor="accent1"/>
      </w:rPr>
    </w:lvl>
    <w:lvl w:ilvl="2">
      <w:start w:val="1"/>
      <w:numFmt w:val="lowerLetter"/>
      <w:lvlText w:val="%3."/>
      <w:lvlJc w:val="left"/>
      <w:pPr>
        <w:ind w:left="1080" w:hanging="360"/>
      </w:pPr>
      <w:rPr>
        <w:rFonts w:hint="default"/>
        <w:color w:val="04627A" w:themeColor="accent1"/>
      </w:rPr>
    </w:lvl>
    <w:lvl w:ilvl="3">
      <w:start w:val="1"/>
      <w:numFmt w:val="lowerRoman"/>
      <w:lvlText w:val="%4."/>
      <w:lvlJc w:val="left"/>
      <w:pPr>
        <w:ind w:left="1440" w:hanging="360"/>
      </w:pPr>
      <w:rPr>
        <w:rFonts w:hint="default"/>
        <w:color w:val="04627A"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D76684"/>
    <w:multiLevelType w:val="multilevel"/>
    <w:tmpl w:val="FF1C997A"/>
    <w:lvl w:ilvl="0">
      <w:start w:val="1"/>
      <w:numFmt w:val="decimal"/>
      <w:lvlText w:val="%1."/>
      <w:lvlJc w:val="left"/>
      <w:pPr>
        <w:ind w:left="360" w:hanging="360"/>
      </w:pPr>
      <w:rPr>
        <w:rFonts w:hint="default"/>
        <w:color w:val="04627A" w:themeColor="accent1"/>
      </w:rPr>
    </w:lvl>
    <w:lvl w:ilvl="1">
      <w:start w:val="1"/>
      <w:numFmt w:val="decimal"/>
      <w:suff w:val="space"/>
      <w:lvlText w:val="%1.%2"/>
      <w:lvlJc w:val="left"/>
      <w:pPr>
        <w:ind w:left="720" w:hanging="360"/>
      </w:pPr>
      <w:rPr>
        <w:rFonts w:hint="default"/>
        <w:color w:val="04627A" w:themeColor="accent1"/>
      </w:rPr>
    </w:lvl>
    <w:lvl w:ilvl="2">
      <w:start w:val="1"/>
      <w:numFmt w:val="lowerLetter"/>
      <w:lvlText w:val="%3."/>
      <w:lvlJc w:val="left"/>
      <w:pPr>
        <w:ind w:left="1080" w:hanging="360"/>
      </w:pPr>
      <w:rPr>
        <w:rFonts w:hint="default"/>
        <w:color w:val="04627A" w:themeColor="accent1"/>
      </w:rPr>
    </w:lvl>
    <w:lvl w:ilvl="3">
      <w:start w:val="1"/>
      <w:numFmt w:val="lowerRoman"/>
      <w:lvlText w:val="%4."/>
      <w:lvlJc w:val="left"/>
      <w:pPr>
        <w:ind w:left="1440" w:hanging="360"/>
      </w:pPr>
      <w:rPr>
        <w:rFonts w:hint="default"/>
        <w:color w:val="04627A"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2CA5E68"/>
    <w:multiLevelType w:val="multilevel"/>
    <w:tmpl w:val="00588774"/>
    <w:lvl w:ilvl="0">
      <w:start w:val="1"/>
      <w:numFmt w:val="bullet"/>
      <w:lvlText w:val=""/>
      <w:lvlJc w:val="left"/>
      <w:pPr>
        <w:ind w:left="360" w:hanging="360"/>
      </w:pPr>
      <w:rPr>
        <w:rFonts w:ascii="Symbol" w:hAnsi="Symbol" w:hint="default"/>
        <w:color w:val="04627A" w:themeColor="accent1"/>
      </w:rPr>
    </w:lvl>
    <w:lvl w:ilvl="1">
      <w:start w:val="1"/>
      <w:numFmt w:val="decimal"/>
      <w:suff w:val="space"/>
      <w:lvlText w:val="%1.%2"/>
      <w:lvlJc w:val="left"/>
      <w:pPr>
        <w:ind w:left="720" w:hanging="360"/>
      </w:pPr>
      <w:rPr>
        <w:rFonts w:hint="default"/>
        <w:color w:val="04627A" w:themeColor="accent1"/>
      </w:rPr>
    </w:lvl>
    <w:lvl w:ilvl="2">
      <w:start w:val="1"/>
      <w:numFmt w:val="lowerLetter"/>
      <w:lvlText w:val="%3."/>
      <w:lvlJc w:val="left"/>
      <w:pPr>
        <w:ind w:left="1080" w:hanging="360"/>
      </w:pPr>
      <w:rPr>
        <w:rFonts w:hint="default"/>
        <w:color w:val="04627A" w:themeColor="accent1"/>
      </w:rPr>
    </w:lvl>
    <w:lvl w:ilvl="3">
      <w:start w:val="1"/>
      <w:numFmt w:val="lowerRoman"/>
      <w:lvlText w:val="%4."/>
      <w:lvlJc w:val="left"/>
      <w:pPr>
        <w:ind w:left="1440" w:hanging="360"/>
      </w:pPr>
      <w:rPr>
        <w:rFonts w:hint="default"/>
        <w:color w:val="04627A"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AF52F86"/>
    <w:multiLevelType w:val="multilevel"/>
    <w:tmpl w:val="DEE6A80A"/>
    <w:lvl w:ilvl="0">
      <w:start w:val="1"/>
      <w:numFmt w:val="bullet"/>
      <w:lvlText w:val=""/>
      <w:lvlJc w:val="left"/>
      <w:pPr>
        <w:ind w:left="360" w:hanging="360"/>
      </w:pPr>
      <w:rPr>
        <w:rFonts w:ascii="Symbol" w:hAnsi="Symbol" w:hint="default"/>
        <w:color w:val="04627A" w:themeColor="accent1"/>
      </w:rPr>
    </w:lvl>
    <w:lvl w:ilvl="1">
      <w:start w:val="1"/>
      <w:numFmt w:val="decimal"/>
      <w:suff w:val="space"/>
      <w:lvlText w:val="%1.%2"/>
      <w:lvlJc w:val="left"/>
      <w:pPr>
        <w:ind w:left="720" w:hanging="360"/>
      </w:pPr>
      <w:rPr>
        <w:rFonts w:hint="default"/>
        <w:color w:val="04627A" w:themeColor="accent1"/>
      </w:rPr>
    </w:lvl>
    <w:lvl w:ilvl="2">
      <w:start w:val="1"/>
      <w:numFmt w:val="lowerLetter"/>
      <w:lvlText w:val="%3."/>
      <w:lvlJc w:val="left"/>
      <w:pPr>
        <w:ind w:left="1080" w:hanging="360"/>
      </w:pPr>
      <w:rPr>
        <w:rFonts w:hint="default"/>
        <w:color w:val="04627A" w:themeColor="accent1"/>
      </w:rPr>
    </w:lvl>
    <w:lvl w:ilvl="3">
      <w:start w:val="1"/>
      <w:numFmt w:val="lowerRoman"/>
      <w:lvlText w:val="%4."/>
      <w:lvlJc w:val="left"/>
      <w:pPr>
        <w:ind w:left="1440" w:hanging="360"/>
      </w:pPr>
      <w:rPr>
        <w:rFonts w:hint="default"/>
        <w:color w:val="04627A"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C284027"/>
    <w:multiLevelType w:val="hybridMultilevel"/>
    <w:tmpl w:val="BF0CAC18"/>
    <w:lvl w:ilvl="0" w:tplc="C406A452">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885FE1"/>
    <w:multiLevelType w:val="multilevel"/>
    <w:tmpl w:val="45C4E0C2"/>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abstractNum w:abstractNumId="20" w15:restartNumberingAfterBreak="0">
    <w:nsid w:val="616F29A9"/>
    <w:multiLevelType w:val="hybridMultilevel"/>
    <w:tmpl w:val="307EA20C"/>
    <w:lvl w:ilvl="0" w:tplc="A45CFB28">
      <w:start w:val="1"/>
      <w:numFmt w:val="bullet"/>
      <w:lvlText w:val="u"/>
      <w:lvlJc w:val="left"/>
      <w:pPr>
        <w:ind w:left="360" w:hanging="360"/>
      </w:pPr>
      <w:rPr>
        <w:rFonts w:ascii="Wingdings 3" w:hAnsi="Wingdings 3"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17C14EB"/>
    <w:multiLevelType w:val="multilevel"/>
    <w:tmpl w:val="B0B20D5A"/>
    <w:lvl w:ilvl="0">
      <w:start w:val="1"/>
      <w:numFmt w:val="bullet"/>
      <w:pStyle w:val="ListBullet"/>
      <w:lvlText w:val=""/>
      <w:lvlJc w:val="left"/>
      <w:pPr>
        <w:ind w:left="360" w:hanging="360"/>
      </w:pPr>
      <w:rPr>
        <w:rFonts w:ascii="Symbol" w:hAnsi="Symbol"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abstractNum w:abstractNumId="22" w15:restartNumberingAfterBreak="0">
    <w:nsid w:val="6C2D36E6"/>
    <w:multiLevelType w:val="multilevel"/>
    <w:tmpl w:val="00588774"/>
    <w:lvl w:ilvl="0">
      <w:start w:val="1"/>
      <w:numFmt w:val="bullet"/>
      <w:lvlText w:val=""/>
      <w:lvlJc w:val="left"/>
      <w:pPr>
        <w:ind w:left="360" w:hanging="360"/>
      </w:pPr>
      <w:rPr>
        <w:rFonts w:ascii="Symbol" w:hAnsi="Symbol" w:hint="default"/>
        <w:color w:val="04627A" w:themeColor="accent1"/>
      </w:rPr>
    </w:lvl>
    <w:lvl w:ilvl="1">
      <w:start w:val="1"/>
      <w:numFmt w:val="decimal"/>
      <w:suff w:val="space"/>
      <w:lvlText w:val="%1.%2"/>
      <w:lvlJc w:val="left"/>
      <w:pPr>
        <w:ind w:left="720" w:hanging="360"/>
      </w:pPr>
      <w:rPr>
        <w:rFonts w:hint="default"/>
        <w:color w:val="04627A" w:themeColor="accent1"/>
      </w:rPr>
    </w:lvl>
    <w:lvl w:ilvl="2">
      <w:start w:val="1"/>
      <w:numFmt w:val="lowerLetter"/>
      <w:lvlText w:val="%3."/>
      <w:lvlJc w:val="left"/>
      <w:pPr>
        <w:ind w:left="1080" w:hanging="360"/>
      </w:pPr>
      <w:rPr>
        <w:rFonts w:hint="default"/>
        <w:color w:val="04627A" w:themeColor="accent1"/>
      </w:rPr>
    </w:lvl>
    <w:lvl w:ilvl="3">
      <w:start w:val="1"/>
      <w:numFmt w:val="lowerRoman"/>
      <w:lvlText w:val="%4."/>
      <w:lvlJc w:val="left"/>
      <w:pPr>
        <w:ind w:left="1440" w:hanging="360"/>
      </w:pPr>
      <w:rPr>
        <w:rFonts w:hint="default"/>
        <w:color w:val="04627A"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abstractNum w:abstractNumId="24" w15:restartNumberingAfterBreak="0">
    <w:nsid w:val="7ADF0E0C"/>
    <w:multiLevelType w:val="hybridMultilevel"/>
    <w:tmpl w:val="F5B487B0"/>
    <w:lvl w:ilvl="0" w:tplc="C406A452">
      <w:start w:val="1"/>
      <w:numFmt w:val="bullet"/>
      <w:lvlText w:val=""/>
      <w:lvlJc w:val="left"/>
      <w:pPr>
        <w:ind w:left="360" w:hanging="360"/>
      </w:pPr>
      <w:rPr>
        <w:rFonts w:ascii="Wingdings 3" w:hAnsi="Wingdings 3"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F867F8E"/>
    <w:multiLevelType w:val="hybridMultilevel"/>
    <w:tmpl w:val="4086E0FE"/>
    <w:lvl w:ilvl="0" w:tplc="B6A087B8">
      <w:start w:val="1"/>
      <w:numFmt w:val="bullet"/>
      <w:lvlText w:val=""/>
      <w:lvlJc w:val="left"/>
      <w:pPr>
        <w:tabs>
          <w:tab w:val="num" w:pos="317"/>
        </w:tabs>
        <w:ind w:left="317" w:hanging="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2680972">
    <w:abstractNumId w:val="2"/>
  </w:num>
  <w:num w:numId="2" w16cid:durableId="1023092794">
    <w:abstractNumId w:val="2"/>
    <w:lvlOverride w:ilvl="0">
      <w:startOverride w:val="1"/>
    </w:lvlOverride>
  </w:num>
  <w:num w:numId="3" w16cid:durableId="1917324761">
    <w:abstractNumId w:val="12"/>
  </w:num>
  <w:num w:numId="4" w16cid:durableId="2067680922">
    <w:abstractNumId w:val="2"/>
    <w:lvlOverride w:ilvl="0">
      <w:startOverride w:val="1"/>
    </w:lvlOverride>
  </w:num>
  <w:num w:numId="5" w16cid:durableId="693462964">
    <w:abstractNumId w:val="2"/>
    <w:lvlOverride w:ilvl="0">
      <w:startOverride w:val="1"/>
    </w:lvlOverride>
  </w:num>
  <w:num w:numId="6" w16cid:durableId="1612783909">
    <w:abstractNumId w:val="2"/>
    <w:lvlOverride w:ilvl="0">
      <w:startOverride w:val="1"/>
    </w:lvlOverride>
  </w:num>
  <w:num w:numId="7" w16cid:durableId="2107723790">
    <w:abstractNumId w:val="2"/>
    <w:lvlOverride w:ilvl="0">
      <w:startOverride w:val="1"/>
    </w:lvlOverride>
  </w:num>
  <w:num w:numId="8" w16cid:durableId="1044403810">
    <w:abstractNumId w:val="0"/>
  </w:num>
  <w:num w:numId="9" w16cid:durableId="120006252">
    <w:abstractNumId w:val="25"/>
  </w:num>
  <w:num w:numId="10" w16cid:durableId="196503918">
    <w:abstractNumId w:val="21"/>
  </w:num>
  <w:num w:numId="11" w16cid:durableId="2072195428">
    <w:abstractNumId w:val="21"/>
    <w:lvlOverride w:ilvl="0">
      <w:lvl w:ilvl="0">
        <w:start w:val="1"/>
        <w:numFmt w:val="bullet"/>
        <w:pStyle w:val="ListBullet"/>
        <w:lvlText w:val="•"/>
        <w:lvlJc w:val="left"/>
        <w:pPr>
          <w:tabs>
            <w:tab w:val="num" w:pos="288"/>
          </w:tabs>
          <w:ind w:left="504" w:hanging="216"/>
        </w:pPr>
        <w:rPr>
          <w:rFonts w:ascii="Cambria" w:hAnsi="Cambria" w:hint="default"/>
          <w:color w:val="04627A" w:themeColor="accent1"/>
        </w:rPr>
      </w:lvl>
    </w:lvlOverride>
    <w:lvlOverride w:ilvl="1">
      <w:lvl w:ilvl="1">
        <w:start w:val="1"/>
        <w:numFmt w:val="bullet"/>
        <w:lvlText w:val="•"/>
        <w:lvlJc w:val="left"/>
        <w:pPr>
          <w:tabs>
            <w:tab w:val="num" w:pos="792"/>
          </w:tabs>
          <w:ind w:left="1008" w:hanging="216"/>
        </w:pPr>
        <w:rPr>
          <w:rFonts w:ascii="Cambria" w:hAnsi="Cambria" w:hint="default"/>
          <w:color w:val="04627A" w:themeColor="accent1"/>
        </w:rPr>
      </w:lvl>
    </w:lvlOverride>
    <w:lvlOverride w:ilvl="2">
      <w:lvl w:ilvl="2">
        <w:start w:val="1"/>
        <w:numFmt w:val="bullet"/>
        <w:lvlText w:val="•"/>
        <w:lvlJc w:val="left"/>
        <w:pPr>
          <w:tabs>
            <w:tab w:val="num" w:pos="1296"/>
          </w:tabs>
          <w:ind w:left="1512" w:hanging="216"/>
        </w:pPr>
        <w:rPr>
          <w:rFonts w:ascii="Cambria" w:hAnsi="Cambria" w:hint="default"/>
          <w:color w:val="04627A" w:themeColor="accent1"/>
        </w:rPr>
      </w:lvl>
    </w:lvlOverride>
    <w:lvlOverride w:ilvl="3">
      <w:lvl w:ilvl="3">
        <w:start w:val="1"/>
        <w:numFmt w:val="bullet"/>
        <w:lvlText w:val="•"/>
        <w:lvlJc w:val="left"/>
        <w:pPr>
          <w:tabs>
            <w:tab w:val="num" w:pos="1800"/>
          </w:tabs>
          <w:ind w:left="2016" w:hanging="216"/>
        </w:pPr>
        <w:rPr>
          <w:rFonts w:ascii="Cambria" w:hAnsi="Cambria" w:hint="default"/>
          <w:color w:val="04627A" w:themeColor="accent1"/>
        </w:rPr>
      </w:lvl>
    </w:lvlOverride>
    <w:lvlOverride w:ilvl="4">
      <w:lvl w:ilvl="4">
        <w:start w:val="1"/>
        <w:numFmt w:val="bullet"/>
        <w:lvlText w:val="•"/>
        <w:lvlJc w:val="left"/>
        <w:pPr>
          <w:tabs>
            <w:tab w:val="num" w:pos="2304"/>
          </w:tabs>
          <w:ind w:left="2520" w:hanging="216"/>
        </w:pPr>
        <w:rPr>
          <w:rFonts w:ascii="Cambria" w:hAnsi="Cambria" w:hint="default"/>
          <w:color w:val="04627A" w:themeColor="accent1"/>
        </w:rPr>
      </w:lvl>
    </w:lvlOverride>
    <w:lvlOverride w:ilvl="5">
      <w:lvl w:ilvl="5">
        <w:start w:val="1"/>
        <w:numFmt w:val="bullet"/>
        <w:lvlText w:val=""/>
        <w:lvlJc w:val="left"/>
        <w:pPr>
          <w:tabs>
            <w:tab w:val="num" w:pos="2808"/>
          </w:tabs>
          <w:ind w:left="3024" w:hanging="216"/>
        </w:pPr>
        <w:rPr>
          <w:rFonts w:ascii="Wingdings" w:hAnsi="Wingdings" w:hint="default"/>
          <w:color w:val="04627A" w:themeColor="accent1"/>
        </w:rPr>
      </w:lvl>
    </w:lvlOverride>
    <w:lvlOverride w:ilvl="6">
      <w:lvl w:ilvl="6">
        <w:start w:val="1"/>
        <w:numFmt w:val="bullet"/>
        <w:lvlText w:val=""/>
        <w:lvlJc w:val="left"/>
        <w:pPr>
          <w:tabs>
            <w:tab w:val="num" w:pos="3312"/>
          </w:tabs>
          <w:ind w:left="3528" w:hanging="216"/>
        </w:pPr>
        <w:rPr>
          <w:rFonts w:ascii="Symbol" w:hAnsi="Symbol" w:hint="default"/>
          <w:color w:val="04627A" w:themeColor="accent1"/>
        </w:rPr>
      </w:lvl>
    </w:lvlOverride>
    <w:lvlOverride w:ilvl="7">
      <w:lvl w:ilvl="7">
        <w:start w:val="1"/>
        <w:numFmt w:val="bullet"/>
        <w:lvlText w:val="o"/>
        <w:lvlJc w:val="left"/>
        <w:pPr>
          <w:tabs>
            <w:tab w:val="num" w:pos="3816"/>
          </w:tabs>
          <w:ind w:left="4032" w:hanging="216"/>
        </w:pPr>
        <w:rPr>
          <w:rFonts w:ascii="Courier New" w:hAnsi="Courier New" w:hint="default"/>
          <w:color w:val="04627A" w:themeColor="accent1"/>
        </w:rPr>
      </w:lvl>
    </w:lvlOverride>
    <w:lvlOverride w:ilvl="8">
      <w:lvl w:ilvl="8">
        <w:start w:val="1"/>
        <w:numFmt w:val="bullet"/>
        <w:lvlText w:val=""/>
        <w:lvlJc w:val="left"/>
        <w:pPr>
          <w:tabs>
            <w:tab w:val="num" w:pos="4320"/>
          </w:tabs>
          <w:ind w:left="4536" w:hanging="216"/>
        </w:pPr>
        <w:rPr>
          <w:rFonts w:ascii="Wingdings" w:hAnsi="Wingdings" w:hint="default"/>
          <w:color w:val="04627A" w:themeColor="accent1"/>
        </w:rPr>
      </w:lvl>
    </w:lvlOverride>
  </w:num>
  <w:num w:numId="12" w16cid:durableId="1482502993">
    <w:abstractNumId w:val="21"/>
  </w:num>
  <w:num w:numId="13" w16cid:durableId="399793753">
    <w:abstractNumId w:val="21"/>
  </w:num>
  <w:num w:numId="14" w16cid:durableId="515313695">
    <w:abstractNumId w:val="21"/>
    <w:lvlOverride w:ilvl="0">
      <w:lvl w:ilvl="0">
        <w:start w:val="1"/>
        <w:numFmt w:val="bullet"/>
        <w:pStyle w:val="ListBullet"/>
        <w:lvlText w:val="•"/>
        <w:lvlJc w:val="left"/>
        <w:pPr>
          <w:ind w:left="360" w:hanging="360"/>
        </w:pPr>
        <w:rPr>
          <w:rFonts w:ascii="Cambria" w:hAnsi="Cambria" w:hint="default"/>
          <w:color w:val="04627A" w:themeColor="accent1"/>
        </w:rPr>
      </w:lvl>
    </w:lvlOverride>
    <w:lvlOverride w:ilvl="1">
      <w:lvl w:ilvl="1">
        <w:start w:val="1"/>
        <w:numFmt w:val="bullet"/>
        <w:lvlText w:val="•"/>
        <w:lvlJc w:val="left"/>
        <w:pPr>
          <w:ind w:left="864" w:hanging="360"/>
        </w:pPr>
        <w:rPr>
          <w:rFonts w:ascii="Cambria" w:hAnsi="Cambria" w:hint="default"/>
          <w:color w:val="04627A" w:themeColor="accent1"/>
        </w:rPr>
      </w:lvl>
    </w:lvlOverride>
    <w:lvlOverride w:ilvl="2">
      <w:lvl w:ilvl="2">
        <w:start w:val="1"/>
        <w:numFmt w:val="bullet"/>
        <w:lvlText w:val="•"/>
        <w:lvlJc w:val="left"/>
        <w:pPr>
          <w:ind w:left="1368" w:hanging="360"/>
        </w:pPr>
        <w:rPr>
          <w:rFonts w:ascii="Cambria" w:hAnsi="Cambria" w:hint="default"/>
          <w:color w:val="04627A" w:themeColor="accent1"/>
        </w:rPr>
      </w:lvl>
    </w:lvlOverride>
    <w:lvlOverride w:ilvl="3">
      <w:lvl w:ilvl="3">
        <w:start w:val="1"/>
        <w:numFmt w:val="bullet"/>
        <w:lvlText w:val="•"/>
        <w:lvlJc w:val="left"/>
        <w:pPr>
          <w:ind w:left="1872" w:hanging="360"/>
        </w:pPr>
        <w:rPr>
          <w:rFonts w:ascii="Cambria" w:hAnsi="Cambria" w:hint="default"/>
          <w:color w:val="04627A" w:themeColor="accent1"/>
        </w:rPr>
      </w:lvl>
    </w:lvlOverride>
    <w:lvlOverride w:ilvl="4">
      <w:lvl w:ilvl="4">
        <w:start w:val="1"/>
        <w:numFmt w:val="bullet"/>
        <w:lvlText w:val="•"/>
        <w:lvlJc w:val="left"/>
        <w:pPr>
          <w:ind w:left="2376" w:hanging="360"/>
        </w:pPr>
        <w:rPr>
          <w:rFonts w:ascii="Cambria" w:hAnsi="Cambria" w:hint="default"/>
          <w:color w:val="04627A" w:themeColor="accent1"/>
        </w:rPr>
      </w:lvl>
    </w:lvlOverride>
    <w:lvlOverride w:ilvl="5">
      <w:lvl w:ilvl="5">
        <w:start w:val="1"/>
        <w:numFmt w:val="bullet"/>
        <w:lvlText w:val=""/>
        <w:lvlJc w:val="left"/>
        <w:pPr>
          <w:ind w:left="2880" w:hanging="360"/>
        </w:pPr>
        <w:rPr>
          <w:rFonts w:ascii="Wingdings" w:hAnsi="Wingdings" w:hint="default"/>
          <w:color w:val="04627A" w:themeColor="accent1"/>
        </w:rPr>
      </w:lvl>
    </w:lvlOverride>
    <w:lvlOverride w:ilvl="6">
      <w:lvl w:ilvl="6">
        <w:start w:val="1"/>
        <w:numFmt w:val="bullet"/>
        <w:lvlText w:val=""/>
        <w:lvlJc w:val="left"/>
        <w:pPr>
          <w:ind w:left="3384" w:hanging="360"/>
        </w:pPr>
        <w:rPr>
          <w:rFonts w:ascii="Symbol" w:hAnsi="Symbol" w:hint="default"/>
          <w:color w:val="04627A" w:themeColor="accent1"/>
        </w:rPr>
      </w:lvl>
    </w:lvlOverride>
    <w:lvlOverride w:ilvl="7">
      <w:lvl w:ilvl="7">
        <w:start w:val="1"/>
        <w:numFmt w:val="bullet"/>
        <w:lvlText w:val="o"/>
        <w:lvlJc w:val="left"/>
        <w:pPr>
          <w:ind w:left="3888" w:hanging="360"/>
        </w:pPr>
        <w:rPr>
          <w:rFonts w:ascii="Courier New" w:hAnsi="Courier New" w:hint="default"/>
          <w:color w:val="04627A" w:themeColor="accent1"/>
        </w:rPr>
      </w:lvl>
    </w:lvlOverride>
    <w:lvlOverride w:ilvl="8">
      <w:lvl w:ilvl="8">
        <w:start w:val="1"/>
        <w:numFmt w:val="bullet"/>
        <w:lvlText w:val=""/>
        <w:lvlJc w:val="left"/>
        <w:pPr>
          <w:ind w:left="4392" w:hanging="360"/>
        </w:pPr>
        <w:rPr>
          <w:rFonts w:ascii="Wingdings" w:hAnsi="Wingdings" w:hint="default"/>
          <w:color w:val="04627A" w:themeColor="accent1"/>
        </w:rPr>
      </w:lvl>
    </w:lvlOverride>
  </w:num>
  <w:num w:numId="15" w16cid:durableId="2127693108">
    <w:abstractNumId w:val="21"/>
    <w:lvlOverride w:ilvl="0">
      <w:lvl w:ilvl="0">
        <w:start w:val="1"/>
        <w:numFmt w:val="bullet"/>
        <w:pStyle w:val="ListBullet"/>
        <w:lvlText w:val="•"/>
        <w:lvlJc w:val="left"/>
        <w:pPr>
          <w:ind w:left="648" w:hanging="360"/>
        </w:pPr>
        <w:rPr>
          <w:rFonts w:ascii="Cambria" w:hAnsi="Cambria" w:hint="default"/>
          <w:color w:val="04627A" w:themeColor="accent1"/>
        </w:rPr>
      </w:lvl>
    </w:lvlOverride>
    <w:lvlOverride w:ilvl="1">
      <w:lvl w:ilvl="1">
        <w:start w:val="1"/>
        <w:numFmt w:val="bullet"/>
        <w:lvlText w:val="•"/>
        <w:lvlJc w:val="left"/>
        <w:pPr>
          <w:tabs>
            <w:tab w:val="num" w:pos="648"/>
          </w:tabs>
          <w:ind w:left="720" w:hanging="360"/>
        </w:pPr>
        <w:rPr>
          <w:rFonts w:ascii="Cambria" w:hAnsi="Cambria" w:hint="default"/>
          <w:color w:val="04627A" w:themeColor="accent1"/>
        </w:rPr>
      </w:lvl>
    </w:lvlOverride>
    <w:lvlOverride w:ilvl="2">
      <w:lvl w:ilvl="2">
        <w:start w:val="1"/>
        <w:numFmt w:val="bullet"/>
        <w:lvlText w:val="•"/>
        <w:lvlJc w:val="left"/>
        <w:pPr>
          <w:tabs>
            <w:tab w:val="num" w:pos="1008"/>
          </w:tabs>
          <w:ind w:left="1080" w:hanging="360"/>
        </w:pPr>
        <w:rPr>
          <w:rFonts w:ascii="Cambria" w:hAnsi="Cambria" w:hint="default"/>
          <w:color w:val="04627A" w:themeColor="accent1"/>
        </w:rPr>
      </w:lvl>
    </w:lvlOverride>
    <w:lvlOverride w:ilvl="3">
      <w:lvl w:ilvl="3">
        <w:start w:val="1"/>
        <w:numFmt w:val="bullet"/>
        <w:lvlText w:val="•"/>
        <w:lvlJc w:val="left"/>
        <w:pPr>
          <w:tabs>
            <w:tab w:val="num" w:pos="1368"/>
          </w:tabs>
          <w:ind w:left="1440" w:hanging="360"/>
        </w:pPr>
        <w:rPr>
          <w:rFonts w:ascii="Cambria" w:hAnsi="Cambria" w:hint="default"/>
          <w:color w:val="04627A" w:themeColor="accent1"/>
        </w:rPr>
      </w:lvl>
    </w:lvlOverride>
    <w:lvlOverride w:ilvl="4">
      <w:lvl w:ilvl="4">
        <w:start w:val="1"/>
        <w:numFmt w:val="bullet"/>
        <w:lvlText w:val="•"/>
        <w:lvlJc w:val="left"/>
        <w:pPr>
          <w:tabs>
            <w:tab w:val="num" w:pos="1728"/>
          </w:tabs>
          <w:ind w:left="1800" w:hanging="360"/>
        </w:pPr>
        <w:rPr>
          <w:rFonts w:ascii="Cambria" w:hAnsi="Cambria" w:hint="default"/>
          <w:color w:val="04627A" w:themeColor="accent1"/>
        </w:rPr>
      </w:lvl>
    </w:lvlOverride>
    <w:lvlOverride w:ilvl="5">
      <w:lvl w:ilvl="5">
        <w:start w:val="1"/>
        <w:numFmt w:val="bullet"/>
        <w:lvlText w:val=""/>
        <w:lvlJc w:val="left"/>
        <w:pPr>
          <w:tabs>
            <w:tab w:val="num" w:pos="2088"/>
          </w:tabs>
          <w:ind w:left="2160" w:hanging="360"/>
        </w:pPr>
        <w:rPr>
          <w:rFonts w:ascii="Wingdings" w:hAnsi="Wingdings" w:hint="default"/>
          <w:color w:val="04627A" w:themeColor="accent1"/>
        </w:rPr>
      </w:lvl>
    </w:lvlOverride>
    <w:lvlOverride w:ilvl="6">
      <w:lvl w:ilvl="6">
        <w:start w:val="1"/>
        <w:numFmt w:val="bullet"/>
        <w:lvlText w:val=""/>
        <w:lvlJc w:val="left"/>
        <w:pPr>
          <w:tabs>
            <w:tab w:val="num" w:pos="2448"/>
          </w:tabs>
          <w:ind w:left="2520" w:hanging="360"/>
        </w:pPr>
        <w:rPr>
          <w:rFonts w:ascii="Symbol" w:hAnsi="Symbol" w:hint="default"/>
          <w:color w:val="04627A" w:themeColor="accent1"/>
        </w:rPr>
      </w:lvl>
    </w:lvlOverride>
    <w:lvlOverride w:ilvl="7">
      <w:lvl w:ilvl="7">
        <w:start w:val="1"/>
        <w:numFmt w:val="bullet"/>
        <w:lvlText w:val="o"/>
        <w:lvlJc w:val="left"/>
        <w:pPr>
          <w:tabs>
            <w:tab w:val="num" w:pos="2808"/>
          </w:tabs>
          <w:ind w:left="2880" w:hanging="360"/>
        </w:pPr>
        <w:rPr>
          <w:rFonts w:ascii="Courier New" w:hAnsi="Courier New" w:hint="default"/>
          <w:color w:val="04627A" w:themeColor="accent1"/>
        </w:rPr>
      </w:lvl>
    </w:lvlOverride>
    <w:lvlOverride w:ilvl="8">
      <w:lvl w:ilvl="8">
        <w:start w:val="1"/>
        <w:numFmt w:val="bullet"/>
        <w:lvlText w:val=""/>
        <w:lvlJc w:val="left"/>
        <w:pPr>
          <w:tabs>
            <w:tab w:val="num" w:pos="3168"/>
          </w:tabs>
          <w:ind w:left="3240" w:hanging="360"/>
        </w:pPr>
        <w:rPr>
          <w:rFonts w:ascii="Wingdings" w:hAnsi="Wingdings" w:hint="default"/>
          <w:color w:val="04627A" w:themeColor="accent1"/>
        </w:rPr>
      </w:lvl>
    </w:lvlOverride>
  </w:num>
  <w:num w:numId="16" w16cid:durableId="21409966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29188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55018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21121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0188820">
    <w:abstractNumId w:val="15"/>
  </w:num>
  <w:num w:numId="21" w16cid:durableId="64190029">
    <w:abstractNumId w:val="17"/>
  </w:num>
  <w:num w:numId="22" w16cid:durableId="1487890978">
    <w:abstractNumId w:val="13"/>
  </w:num>
  <w:num w:numId="23" w16cid:durableId="1898200471">
    <w:abstractNumId w:val="5"/>
  </w:num>
  <w:num w:numId="24" w16cid:durableId="1093428309">
    <w:abstractNumId w:val="1"/>
  </w:num>
  <w:num w:numId="25" w16cid:durableId="70205349">
    <w:abstractNumId w:val="16"/>
  </w:num>
  <w:num w:numId="26" w16cid:durableId="2141075199">
    <w:abstractNumId w:val="22"/>
  </w:num>
  <w:num w:numId="27" w16cid:durableId="529806937">
    <w:abstractNumId w:val="7"/>
  </w:num>
  <w:num w:numId="28" w16cid:durableId="1621180156">
    <w:abstractNumId w:val="4"/>
  </w:num>
  <w:num w:numId="29" w16cid:durableId="336612922">
    <w:abstractNumId w:val="3"/>
  </w:num>
  <w:num w:numId="30" w16cid:durableId="1609895221">
    <w:abstractNumId w:val="18"/>
  </w:num>
  <w:num w:numId="31" w16cid:durableId="1708988719">
    <w:abstractNumId w:val="9"/>
  </w:num>
  <w:num w:numId="32" w16cid:durableId="1885478067">
    <w:abstractNumId w:val="20"/>
  </w:num>
  <w:num w:numId="33" w16cid:durableId="161312287">
    <w:abstractNumId w:val="24"/>
  </w:num>
  <w:num w:numId="34" w16cid:durableId="762529547">
    <w:abstractNumId w:val="10"/>
  </w:num>
  <w:num w:numId="35" w16cid:durableId="77488410">
    <w:abstractNumId w:val="19"/>
  </w:num>
  <w:num w:numId="36" w16cid:durableId="1012956782">
    <w:abstractNumId w:val="6"/>
  </w:num>
  <w:num w:numId="37" w16cid:durableId="1913923778">
    <w:abstractNumId w:val="14"/>
  </w:num>
  <w:num w:numId="38" w16cid:durableId="840395403">
    <w:abstractNumId w:val="11"/>
  </w:num>
  <w:num w:numId="39" w16cid:durableId="1584215259">
    <w:abstractNumId w:val="23"/>
  </w:num>
  <w:num w:numId="40" w16cid:durableId="1827209438">
    <w:abstractNumId w:val="1"/>
  </w:num>
  <w:num w:numId="41" w16cid:durableId="1519082117">
    <w:abstractNumId w:val="1"/>
  </w:num>
  <w:num w:numId="42" w16cid:durableId="16953071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BE"/>
    <w:rsid w:val="0002111D"/>
    <w:rsid w:val="00030FB4"/>
    <w:rsid w:val="00033C50"/>
    <w:rsid w:val="000C0BE6"/>
    <w:rsid w:val="000D1579"/>
    <w:rsid w:val="00160C0F"/>
    <w:rsid w:val="00184B35"/>
    <w:rsid w:val="001865F2"/>
    <w:rsid w:val="001E2D03"/>
    <w:rsid w:val="001E59F3"/>
    <w:rsid w:val="002063EE"/>
    <w:rsid w:val="00226FF2"/>
    <w:rsid w:val="002B7E51"/>
    <w:rsid w:val="00342438"/>
    <w:rsid w:val="00355E2A"/>
    <w:rsid w:val="003D02CC"/>
    <w:rsid w:val="003F429C"/>
    <w:rsid w:val="004544DD"/>
    <w:rsid w:val="00501F60"/>
    <w:rsid w:val="00577305"/>
    <w:rsid w:val="005C2E0B"/>
    <w:rsid w:val="006123A9"/>
    <w:rsid w:val="0063577A"/>
    <w:rsid w:val="006B2111"/>
    <w:rsid w:val="006C2D9C"/>
    <w:rsid w:val="006C3971"/>
    <w:rsid w:val="00707AD3"/>
    <w:rsid w:val="007555FD"/>
    <w:rsid w:val="00760843"/>
    <w:rsid w:val="007B0DFA"/>
    <w:rsid w:val="007E0B04"/>
    <w:rsid w:val="007E1DC1"/>
    <w:rsid w:val="007E5E59"/>
    <w:rsid w:val="00823D33"/>
    <w:rsid w:val="008759A8"/>
    <w:rsid w:val="008B46AB"/>
    <w:rsid w:val="008E707B"/>
    <w:rsid w:val="009210A6"/>
    <w:rsid w:val="00924378"/>
    <w:rsid w:val="00944D7A"/>
    <w:rsid w:val="009529D9"/>
    <w:rsid w:val="009A0F76"/>
    <w:rsid w:val="009F1878"/>
    <w:rsid w:val="00A03BCD"/>
    <w:rsid w:val="00A13FC4"/>
    <w:rsid w:val="00A7217A"/>
    <w:rsid w:val="00A86068"/>
    <w:rsid w:val="00A91D75"/>
    <w:rsid w:val="00AC343A"/>
    <w:rsid w:val="00B256BD"/>
    <w:rsid w:val="00B904F3"/>
    <w:rsid w:val="00C50FEA"/>
    <w:rsid w:val="00C6323A"/>
    <w:rsid w:val="00C87193"/>
    <w:rsid w:val="00CB27A1"/>
    <w:rsid w:val="00CF6951"/>
    <w:rsid w:val="00D476F7"/>
    <w:rsid w:val="00D55CBC"/>
    <w:rsid w:val="00D5697B"/>
    <w:rsid w:val="00D6337D"/>
    <w:rsid w:val="00D8631A"/>
    <w:rsid w:val="00D87CD8"/>
    <w:rsid w:val="00DA67EA"/>
    <w:rsid w:val="00DB7FE6"/>
    <w:rsid w:val="00DD3A11"/>
    <w:rsid w:val="00DF1CFA"/>
    <w:rsid w:val="00E35CBE"/>
    <w:rsid w:val="00E523C3"/>
    <w:rsid w:val="00E5388E"/>
    <w:rsid w:val="00E56133"/>
    <w:rsid w:val="00E6016B"/>
    <w:rsid w:val="00E94B95"/>
    <w:rsid w:val="00EC4E8F"/>
    <w:rsid w:val="00ED6905"/>
    <w:rsid w:val="00EF64C7"/>
    <w:rsid w:val="00F31496"/>
    <w:rsid w:val="00F55AA3"/>
    <w:rsid w:val="00F707FA"/>
    <w:rsid w:val="00FB0E8C"/>
    <w:rsid w:val="00FE0D74"/>
    <w:rsid w:val="00FE3D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81E991"/>
  <w15:docId w15:val="{5F5EB4D8-8F75-4CF2-9148-7153FA70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6"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8"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6"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111"/>
    <w:pPr>
      <w:spacing w:after="0" w:line="240" w:lineRule="auto"/>
      <w:contextualSpacing/>
    </w:pPr>
    <w:rPr>
      <w:color w:val="000000" w:themeColor="text1"/>
      <w:sz w:val="22"/>
    </w:rPr>
  </w:style>
  <w:style w:type="paragraph" w:styleId="Heading1">
    <w:name w:val="heading 1"/>
    <w:basedOn w:val="Normal"/>
    <w:next w:val="Normal"/>
    <w:link w:val="Heading1Char"/>
    <w:uiPriority w:val="7"/>
    <w:qFormat/>
    <w:rsid w:val="0063577A"/>
    <w:pPr>
      <w:pageBreakBefore/>
      <w:spacing w:before="480" w:after="120"/>
      <w:outlineLvl w:val="0"/>
    </w:pPr>
    <w:rPr>
      <w:rFonts w:asciiTheme="majorHAnsi" w:eastAsiaTheme="majorEastAsia" w:hAnsiTheme="majorHAnsi" w:cstheme="majorBidi"/>
      <w:bCs/>
      <w:color w:val="04627A" w:themeColor="accent1"/>
      <w:sz w:val="48"/>
    </w:rPr>
  </w:style>
  <w:style w:type="paragraph" w:styleId="Heading2">
    <w:name w:val="heading 2"/>
    <w:basedOn w:val="Normal"/>
    <w:next w:val="Normal"/>
    <w:link w:val="Heading2Char"/>
    <w:uiPriority w:val="7"/>
    <w:unhideWhenUsed/>
    <w:qFormat/>
    <w:rsid w:val="001E2D03"/>
    <w:pPr>
      <w:keepNext/>
      <w:keepLines/>
      <w:spacing w:before="240" w:after="40"/>
      <w:outlineLvl w:val="1"/>
    </w:pPr>
    <w:rPr>
      <w:rFonts w:asciiTheme="majorHAnsi" w:eastAsiaTheme="majorEastAsia" w:hAnsiTheme="majorHAnsi" w:cstheme="majorBidi"/>
      <w:b/>
      <w:bCs/>
      <w:color w:val="04627A" w:themeColor="accent1"/>
      <w:sz w:val="26"/>
    </w:rPr>
  </w:style>
  <w:style w:type="paragraph" w:styleId="Heading3">
    <w:name w:val="heading 3"/>
    <w:basedOn w:val="Normal"/>
    <w:next w:val="Normal"/>
    <w:link w:val="Heading3Char"/>
    <w:uiPriority w:val="7"/>
    <w:unhideWhenUsed/>
    <w:qFormat/>
    <w:rsid w:val="001E2D03"/>
    <w:pPr>
      <w:keepNext/>
      <w:keepLines/>
      <w:spacing w:before="240" w:after="60"/>
      <w:ind w:left="29" w:right="29"/>
      <w:outlineLvl w:val="2"/>
    </w:pPr>
    <w:rPr>
      <w:rFonts w:asciiTheme="majorHAnsi" w:eastAsiaTheme="majorEastAsia" w:hAnsiTheme="majorHAnsi" w:cstheme="majorBidi"/>
      <w:b/>
      <w:caps/>
      <w:color w:val="4B4D4F" w:themeColor="text2"/>
      <w:spacing w:val="40"/>
      <w:szCs w:val="24"/>
    </w:rPr>
  </w:style>
  <w:style w:type="paragraph" w:styleId="Heading4">
    <w:name w:val="heading 4"/>
    <w:basedOn w:val="Normal"/>
    <w:next w:val="Normal"/>
    <w:link w:val="Heading4Char"/>
    <w:uiPriority w:val="7"/>
    <w:unhideWhenUsed/>
    <w:qFormat/>
    <w:rsid w:val="00F31496"/>
    <w:pPr>
      <w:keepNext/>
      <w:keepLines/>
      <w:spacing w:before="120" w:after="40"/>
      <w:outlineLvl w:val="3"/>
    </w:pPr>
    <w:rPr>
      <w:rFonts w:asciiTheme="majorHAnsi" w:eastAsiaTheme="majorEastAsia" w:hAnsiTheme="majorHAnsi" w:cstheme="majorBidi"/>
      <w:iCs/>
      <w:color w:val="18405B" w:themeColor="accent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ind w:left="29" w:right="144"/>
    </w:pPr>
    <w:rPr>
      <w:color w:val="03495B" w:themeColor="accent1" w:themeShade="BF"/>
    </w:rPr>
  </w:style>
  <w:style w:type="character" w:customStyle="1" w:styleId="FooterChar">
    <w:name w:val="Footer Char"/>
    <w:basedOn w:val="DefaultParagraphFont"/>
    <w:link w:val="Footer"/>
    <w:uiPriority w:val="99"/>
    <w:rPr>
      <w:color w:val="03495B" w:themeColor="accent1" w:themeShade="BF"/>
    </w:rPr>
  </w:style>
  <w:style w:type="paragraph" w:styleId="Subtitle">
    <w:name w:val="Subtitle"/>
    <w:basedOn w:val="Normal"/>
    <w:link w:val="SubtitleChar"/>
    <w:uiPriority w:val="2"/>
    <w:unhideWhenUsed/>
    <w:qFormat/>
    <w:rsid w:val="00F31496"/>
    <w:rPr>
      <w:rFonts w:asciiTheme="majorHAnsi" w:hAnsiTheme="majorHAnsi"/>
      <w:b/>
      <w:color w:val="404040" w:themeColor="text1" w:themeTint="BF"/>
      <w:sz w:val="36"/>
      <w:szCs w:val="36"/>
    </w:rPr>
  </w:style>
  <w:style w:type="paragraph" w:customStyle="1" w:styleId="Page">
    <w:name w:val="Page"/>
    <w:basedOn w:val="Normal"/>
    <w:next w:val="Normal"/>
    <w:uiPriority w:val="97"/>
    <w:unhideWhenUsed/>
    <w:qFormat/>
    <w:pPr>
      <w:spacing w:after="40"/>
    </w:pPr>
    <w:rPr>
      <w:sz w:val="36"/>
    </w:rPr>
  </w:style>
  <w:style w:type="paragraph" w:styleId="Header">
    <w:name w:val="header"/>
    <w:basedOn w:val="Normal"/>
    <w:link w:val="HeaderChar"/>
    <w:uiPriority w:val="99"/>
    <w:pPr>
      <w:spacing w:after="380"/>
    </w:pPr>
  </w:style>
  <w:style w:type="character" w:customStyle="1" w:styleId="HeaderChar">
    <w:name w:val="Header Char"/>
    <w:basedOn w:val="DefaultParagraphFont"/>
    <w:link w:val="Header"/>
    <w:uiPriority w:val="99"/>
    <w:rPr>
      <w:color w:val="404040" w:themeColor="text1" w:themeTint="BF"/>
      <w:sz w:val="20"/>
    </w:rPr>
  </w:style>
  <w:style w:type="table" w:styleId="TableGrid">
    <w:name w:val="Table Grid"/>
    <w:basedOn w:val="TableNormal"/>
    <w:uiPriority w:val="59"/>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character" w:customStyle="1" w:styleId="Heading3Char">
    <w:name w:val="Heading 3 Char"/>
    <w:basedOn w:val="DefaultParagraphFont"/>
    <w:link w:val="Heading3"/>
    <w:uiPriority w:val="7"/>
    <w:rsid w:val="001E2D03"/>
    <w:rPr>
      <w:rFonts w:asciiTheme="majorHAnsi" w:eastAsiaTheme="majorEastAsia" w:hAnsiTheme="majorHAnsi" w:cstheme="majorBidi"/>
      <w:b/>
      <w:caps/>
      <w:color w:val="4B4D4F" w:themeColor="text2"/>
      <w:spacing w:val="40"/>
      <w:sz w:val="22"/>
      <w:szCs w:val="24"/>
    </w:rPr>
  </w:style>
  <w:style w:type="paragraph" w:styleId="Title">
    <w:name w:val="Title"/>
    <w:basedOn w:val="Normal"/>
    <w:link w:val="TitleChar"/>
    <w:uiPriority w:val="1"/>
    <w:qFormat/>
    <w:rsid w:val="0063577A"/>
    <w:pPr>
      <w:framePr w:hSpace="180" w:wrap="around" w:vAnchor="text" w:hAnchor="text" w:x="-19" w:y="9067"/>
    </w:pPr>
    <w:rPr>
      <w:rFonts w:asciiTheme="majorHAnsi" w:eastAsiaTheme="majorEastAsia" w:hAnsiTheme="majorHAnsi" w:cstheme="majorBidi"/>
      <w:bCs/>
      <w:color w:val="04627A" w:themeColor="accent1"/>
      <w:sz w:val="64"/>
      <w:szCs w:val="90"/>
    </w:rPr>
  </w:style>
  <w:style w:type="character" w:customStyle="1" w:styleId="TitleChar">
    <w:name w:val="Title Char"/>
    <w:basedOn w:val="DefaultParagraphFont"/>
    <w:link w:val="Title"/>
    <w:uiPriority w:val="1"/>
    <w:rsid w:val="0063577A"/>
    <w:rPr>
      <w:rFonts w:asciiTheme="majorHAnsi" w:eastAsiaTheme="majorEastAsia" w:hAnsiTheme="majorHAnsi" w:cstheme="majorBidi"/>
      <w:bCs/>
      <w:color w:val="04627A" w:themeColor="accent1"/>
      <w:sz w:val="64"/>
      <w:szCs w:val="9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basedOn w:val="DefaultParagraphFont"/>
    <w:uiPriority w:val="6"/>
    <w:qFormat/>
    <w:rPr>
      <w:b/>
      <w:bCs/>
    </w:rPr>
  </w:style>
  <w:style w:type="character" w:customStyle="1" w:styleId="SubtitleChar">
    <w:name w:val="Subtitle Char"/>
    <w:basedOn w:val="DefaultParagraphFont"/>
    <w:link w:val="Subtitle"/>
    <w:uiPriority w:val="2"/>
    <w:rsid w:val="00F31496"/>
    <w:rPr>
      <w:rFonts w:asciiTheme="majorHAnsi" w:hAnsiTheme="majorHAnsi"/>
      <w:b/>
      <w:sz w:val="36"/>
      <w:szCs w:val="36"/>
    </w:rPr>
  </w:style>
  <w:style w:type="paragraph" w:styleId="NoSpacing">
    <w:name w:val="No Spacing"/>
    <w:link w:val="NoSpacingChar"/>
    <w:uiPriority w:val="98"/>
    <w:unhideWhenUsed/>
    <w:qFormat/>
    <w:pPr>
      <w:spacing w:after="0" w:line="240" w:lineRule="auto"/>
    </w:pPr>
  </w:style>
  <w:style w:type="paragraph" w:customStyle="1" w:styleId="ContactInfo">
    <w:name w:val="Contact Info"/>
    <w:basedOn w:val="Normal"/>
    <w:uiPriority w:val="5"/>
    <w:qFormat/>
    <w:pPr>
      <w:ind w:left="29" w:right="144"/>
    </w:pPr>
    <w:rPr>
      <w:color w:val="03495B" w:themeColor="accent1" w:themeShade="BF"/>
    </w:rPr>
  </w:style>
  <w:style w:type="paragraph" w:styleId="TOC1">
    <w:name w:val="toc 1"/>
    <w:basedOn w:val="Normal"/>
    <w:next w:val="Normal"/>
    <w:autoRedefine/>
    <w:uiPriority w:val="39"/>
    <w:unhideWhenUsed/>
    <w:rsid w:val="000D1579"/>
    <w:pPr>
      <w:tabs>
        <w:tab w:val="right" w:leader="underscore" w:pos="9900"/>
      </w:tabs>
      <w:spacing w:before="40" w:after="100" w:line="288" w:lineRule="auto"/>
    </w:pPr>
    <w:rPr>
      <w:noProof/>
      <w:kern w:val="20"/>
    </w:rPr>
  </w:style>
  <w:style w:type="character" w:customStyle="1" w:styleId="Heading1Char">
    <w:name w:val="Heading 1 Char"/>
    <w:basedOn w:val="DefaultParagraphFont"/>
    <w:link w:val="Heading1"/>
    <w:uiPriority w:val="7"/>
    <w:rsid w:val="0063577A"/>
    <w:rPr>
      <w:rFonts w:asciiTheme="majorHAnsi" w:eastAsiaTheme="majorEastAsia" w:hAnsiTheme="majorHAnsi" w:cstheme="majorBidi"/>
      <w:bCs/>
      <w:color w:val="04627A" w:themeColor="accent1"/>
      <w:sz w:val="48"/>
    </w:rPr>
  </w:style>
  <w:style w:type="paragraph" w:styleId="TOCHeading">
    <w:name w:val="TOC Heading"/>
    <w:basedOn w:val="Heading1"/>
    <w:next w:val="Normal"/>
    <w:uiPriority w:val="39"/>
    <w:unhideWhenUsed/>
    <w:qFormat/>
    <w:rsid w:val="0063577A"/>
    <w:pPr>
      <w:spacing w:before="0" w:after="360"/>
      <w:outlineLvl w:val="9"/>
    </w:pPr>
    <w:rPr>
      <w:b/>
      <w:kern w:val="20"/>
      <w:sz w:val="44"/>
    </w:rPr>
  </w:style>
  <w:style w:type="character" w:customStyle="1" w:styleId="Heading2Char">
    <w:name w:val="Heading 2 Char"/>
    <w:basedOn w:val="DefaultParagraphFont"/>
    <w:link w:val="Heading2"/>
    <w:uiPriority w:val="7"/>
    <w:rsid w:val="001E2D03"/>
    <w:rPr>
      <w:rFonts w:asciiTheme="majorHAnsi" w:eastAsiaTheme="majorEastAsia" w:hAnsiTheme="majorHAnsi" w:cstheme="majorBidi"/>
      <w:b/>
      <w:bCs/>
      <w:color w:val="04627A" w:themeColor="accent1"/>
      <w:sz w:val="26"/>
    </w:rPr>
  </w:style>
  <w:style w:type="paragraph" w:styleId="Quote">
    <w:name w:val="Quote"/>
    <w:basedOn w:val="Normal"/>
    <w:next w:val="Normal"/>
    <w:link w:val="QuoteChar"/>
    <w:uiPriority w:val="3"/>
    <w:unhideWhenUsed/>
    <w:qFormat/>
    <w:rsid w:val="00D55CBC"/>
    <w:rPr>
      <w:b/>
      <w:i/>
      <w:iCs/>
      <w:color w:val="03495B" w:themeColor="accent1" w:themeShade="BF"/>
      <w:kern w:val="20"/>
      <w:sz w:val="36"/>
    </w:rPr>
  </w:style>
  <w:style w:type="character" w:customStyle="1" w:styleId="QuoteChar">
    <w:name w:val="Quote Char"/>
    <w:basedOn w:val="DefaultParagraphFont"/>
    <w:link w:val="Quote"/>
    <w:uiPriority w:val="3"/>
    <w:rsid w:val="00D55CBC"/>
    <w:rPr>
      <w:b/>
      <w:i/>
      <w:iCs/>
      <w:color w:val="03495B" w:themeColor="accent1" w:themeShade="BF"/>
      <w:kern w:val="20"/>
      <w:sz w:val="36"/>
    </w:rPr>
  </w:style>
  <w:style w:type="paragraph" w:styleId="Signature">
    <w:name w:val="Signature"/>
    <w:basedOn w:val="Normal"/>
    <w:link w:val="SignatureChar"/>
    <w:uiPriority w:val="8"/>
    <w:unhideWhenUsed/>
    <w:qFormat/>
    <w:rsid w:val="00E523C3"/>
    <w:pPr>
      <w:spacing w:before="720" w:line="312" w:lineRule="auto"/>
    </w:pPr>
    <w:rPr>
      <w:b/>
      <w:kern w:val="20"/>
    </w:rPr>
  </w:style>
  <w:style w:type="character" w:customStyle="1" w:styleId="SignatureChar">
    <w:name w:val="Signature Char"/>
    <w:basedOn w:val="DefaultParagraphFont"/>
    <w:link w:val="Signature"/>
    <w:uiPriority w:val="8"/>
    <w:rsid w:val="00E523C3"/>
    <w:rPr>
      <w:b/>
      <w:color w:val="000000" w:themeColor="text1"/>
      <w:kern w:val="20"/>
      <w:sz w:val="24"/>
    </w:rPr>
  </w:style>
  <w:style w:type="character" w:customStyle="1" w:styleId="NoSpacingChar">
    <w:name w:val="No Spacing Char"/>
    <w:basedOn w:val="DefaultParagraphFont"/>
    <w:link w:val="NoSpacing"/>
    <w:uiPriority w:val="98"/>
  </w:style>
  <w:style w:type="paragraph" w:styleId="ListBullet">
    <w:name w:val="List Bullet"/>
    <w:basedOn w:val="Normal"/>
    <w:autoRedefine/>
    <w:uiPriority w:val="11"/>
    <w:qFormat/>
    <w:rsid w:val="00E56133"/>
    <w:pPr>
      <w:numPr>
        <w:numId w:val="12"/>
      </w:numPr>
      <w:spacing w:before="40" w:after="40" w:line="276" w:lineRule="auto"/>
    </w:pPr>
    <w:rPr>
      <w:szCs w:val="22"/>
      <w:lang w:eastAsia="en-US"/>
    </w:rPr>
  </w:style>
  <w:style w:type="paragraph" w:styleId="ListNumber">
    <w:name w:val="List Number"/>
    <w:basedOn w:val="ListNumber2"/>
    <w:autoRedefine/>
    <w:uiPriority w:val="9"/>
    <w:unhideWhenUsed/>
    <w:qFormat/>
    <w:rsid w:val="00E56133"/>
  </w:style>
  <w:style w:type="paragraph" w:styleId="ListNumber2">
    <w:name w:val="List Number 2"/>
    <w:basedOn w:val="Normal"/>
    <w:autoRedefine/>
    <w:uiPriority w:val="10"/>
    <w:qFormat/>
    <w:rsid w:val="00E56133"/>
    <w:pPr>
      <w:numPr>
        <w:numId w:val="37"/>
      </w:numPr>
      <w:spacing w:after="80" w:line="276" w:lineRule="auto"/>
    </w:pPr>
  </w:style>
  <w:style w:type="table" w:customStyle="1" w:styleId="FinancialTable">
    <w:name w:val="Financial Table"/>
    <w:basedOn w:val="TableNormal"/>
    <w:uiPriority w:val="99"/>
    <w:rsid w:val="00944D7A"/>
    <w:pPr>
      <w:spacing w:before="60" w:after="60" w:line="240" w:lineRule="auto"/>
      <w:jc w:val="right"/>
    </w:p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360" w:type="dxa"/>
      </w:tblCellMar>
    </w:tblPr>
    <w:tblStylePr w:type="firstRow">
      <w:pPr>
        <w:wordWrap/>
        <w:spacing w:beforeLines="0" w:before="40" w:beforeAutospacing="0" w:afterLines="0" w:after="40" w:afterAutospacing="0"/>
        <w:jc w:val="center"/>
      </w:pPr>
      <w:rPr>
        <w:rFonts w:asciiTheme="majorHAnsi" w:hAnsiTheme="majorHAnsi"/>
        <w:b/>
        <w:i w:val="0"/>
        <w:caps w:val="0"/>
        <w:smallCaps w:val="0"/>
        <w:color w:val="000000" w:themeColor="text1"/>
        <w:sz w:val="22"/>
      </w:rPr>
    </w:tblStylePr>
    <w:tblStylePr w:type="firstCol">
      <w:pPr>
        <w:wordWrap/>
        <w:jc w:val="left"/>
      </w:pPr>
      <w:rPr>
        <w:b/>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Organization">
    <w:name w:val="Organization"/>
    <w:basedOn w:val="Normal"/>
    <w:uiPriority w:val="4"/>
    <w:qFormat/>
    <w:pPr>
      <w:spacing w:after="60"/>
      <w:ind w:left="-2318" w:right="29"/>
    </w:pPr>
    <w:rPr>
      <w:b/>
      <w:bCs/>
      <w:color w:val="03495B" w:themeColor="accent1" w:themeShade="BF"/>
      <w:sz w:val="36"/>
    </w:rPr>
  </w:style>
  <w:style w:type="paragraph" w:styleId="Caption">
    <w:name w:val="caption"/>
    <w:basedOn w:val="Normal"/>
    <w:uiPriority w:val="35"/>
    <w:qFormat/>
    <w:rsid w:val="00577305"/>
    <w:pPr>
      <w:spacing w:after="120"/>
    </w:pPr>
    <w:rPr>
      <w:iCs/>
      <w:color w:val="auto"/>
      <w:sz w:val="18"/>
      <w:szCs w:val="18"/>
    </w:rPr>
  </w:style>
  <w:style w:type="paragraph" w:styleId="IntenseQuote">
    <w:name w:val="Intense Quote"/>
    <w:basedOn w:val="Normal"/>
    <w:next w:val="Normal"/>
    <w:link w:val="IntenseQuoteChar"/>
    <w:uiPriority w:val="30"/>
    <w:semiHidden/>
    <w:qFormat/>
    <w:rsid w:val="00FE3D2C"/>
    <w:pPr>
      <w:pBdr>
        <w:top w:val="single" w:sz="4" w:space="10" w:color="03495B" w:themeColor="accent1" w:themeShade="BF"/>
        <w:bottom w:val="single" w:sz="4" w:space="10" w:color="03495B" w:themeColor="accent1" w:themeShade="BF"/>
      </w:pBdr>
      <w:spacing w:before="360" w:after="360"/>
      <w:ind w:left="864" w:right="864"/>
      <w:jc w:val="center"/>
    </w:pPr>
    <w:rPr>
      <w:i/>
      <w:iCs/>
      <w:color w:val="03495B" w:themeColor="accent1" w:themeShade="BF"/>
    </w:rPr>
  </w:style>
  <w:style w:type="character" w:customStyle="1" w:styleId="IntenseQuoteChar">
    <w:name w:val="Intense Quote Char"/>
    <w:basedOn w:val="DefaultParagraphFont"/>
    <w:link w:val="IntenseQuote"/>
    <w:uiPriority w:val="30"/>
    <w:semiHidden/>
    <w:rsid w:val="00FE3D2C"/>
    <w:rPr>
      <w:i/>
      <w:iCs/>
      <w:color w:val="03495B" w:themeColor="accent1" w:themeShade="BF"/>
    </w:rPr>
  </w:style>
  <w:style w:type="paragraph" w:customStyle="1" w:styleId="Emphasis2">
    <w:name w:val="Emphasis 2"/>
    <w:basedOn w:val="Normal"/>
    <w:link w:val="Emphasis2Char"/>
    <w:uiPriority w:val="8"/>
    <w:qFormat/>
    <w:rsid w:val="002063EE"/>
    <w:pPr>
      <w:spacing w:before="240" w:after="240" w:line="288" w:lineRule="auto"/>
    </w:pPr>
    <w:rPr>
      <w:b/>
      <w:spacing w:val="20"/>
    </w:rPr>
  </w:style>
  <w:style w:type="character" w:customStyle="1" w:styleId="Emphasis2Char">
    <w:name w:val="Emphasis 2 Char"/>
    <w:basedOn w:val="DefaultParagraphFont"/>
    <w:link w:val="Emphasis2"/>
    <w:uiPriority w:val="8"/>
    <w:rsid w:val="002063EE"/>
    <w:rPr>
      <w:b/>
      <w:color w:val="000000" w:themeColor="text1"/>
      <w:spacing w:val="20"/>
      <w:sz w:val="24"/>
    </w:rPr>
  </w:style>
  <w:style w:type="paragraph" w:styleId="TOC2">
    <w:name w:val="toc 2"/>
    <w:basedOn w:val="Normal"/>
    <w:next w:val="Normal"/>
    <w:autoRedefine/>
    <w:uiPriority w:val="39"/>
    <w:unhideWhenUsed/>
    <w:rsid w:val="000D1579"/>
    <w:pPr>
      <w:tabs>
        <w:tab w:val="right" w:leader="underscore" w:pos="9926"/>
      </w:tabs>
      <w:spacing w:after="100"/>
      <w:ind w:left="240"/>
    </w:pPr>
  </w:style>
  <w:style w:type="character" w:styleId="Hyperlink">
    <w:name w:val="Hyperlink"/>
    <w:basedOn w:val="DefaultParagraphFont"/>
    <w:unhideWhenUsed/>
    <w:qFormat/>
    <w:rsid w:val="00E523C3"/>
    <w:rPr>
      <w:color w:val="0070C0" w:themeColor="hyperlink"/>
      <w:u w:val="single"/>
    </w:rPr>
  </w:style>
  <w:style w:type="table" w:styleId="ListTable1Light-Accent6">
    <w:name w:val="List Table 1 Light Accent 6"/>
    <w:basedOn w:val="TableNormal"/>
    <w:uiPriority w:val="46"/>
    <w:rsid w:val="002063EE"/>
    <w:pPr>
      <w:spacing w:after="0" w:line="240" w:lineRule="auto"/>
    </w:p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character" w:customStyle="1" w:styleId="Heading4Char">
    <w:name w:val="Heading 4 Char"/>
    <w:basedOn w:val="DefaultParagraphFont"/>
    <w:link w:val="Heading4"/>
    <w:uiPriority w:val="7"/>
    <w:rsid w:val="00F31496"/>
    <w:rPr>
      <w:rFonts w:asciiTheme="majorHAnsi" w:eastAsiaTheme="majorEastAsia" w:hAnsiTheme="majorHAnsi" w:cstheme="majorBidi"/>
      <w:iCs/>
      <w:color w:val="18405B" w:themeColor="accent4"/>
      <w:sz w:val="24"/>
    </w:rPr>
  </w:style>
  <w:style w:type="paragraph" w:styleId="ListParagraph">
    <w:name w:val="List Paragraph"/>
    <w:basedOn w:val="Normal"/>
    <w:qFormat/>
    <w:rsid w:val="001E2D03"/>
    <w:pPr>
      <w:ind w:left="720"/>
    </w:pPr>
  </w:style>
  <w:style w:type="paragraph" w:styleId="TOC3">
    <w:name w:val="toc 3"/>
    <w:basedOn w:val="Normal"/>
    <w:next w:val="Normal"/>
    <w:autoRedefine/>
    <w:uiPriority w:val="39"/>
    <w:unhideWhenUsed/>
    <w:rsid w:val="000D1579"/>
    <w:pPr>
      <w:tabs>
        <w:tab w:val="right" w:leader="dot" w:pos="9900"/>
      </w:tabs>
      <w:spacing w:after="100"/>
      <w:ind w:left="440"/>
    </w:pPr>
  </w:style>
  <w:style w:type="paragraph" w:customStyle="1" w:styleId="Paragraph">
    <w:name w:val="Paragraph"/>
    <w:basedOn w:val="Normal"/>
    <w:qFormat/>
    <w:rsid w:val="00D6337D"/>
    <w:pPr>
      <w:spacing w:after="180" w:line="300" w:lineRule="atLeast"/>
      <w:contextualSpacing w:val="0"/>
    </w:pPr>
    <w:rPr>
      <w:color w:val="auto"/>
      <w:sz w:val="20"/>
      <w:szCs w:val="22"/>
      <w:lang w:eastAsia="en-US"/>
    </w:rPr>
  </w:style>
  <w:style w:type="paragraph" w:customStyle="1" w:styleId="H2">
    <w:name w:val="H2"/>
    <w:basedOn w:val="Normal"/>
    <w:next w:val="Paragraph"/>
    <w:qFormat/>
    <w:rsid w:val="00D6337D"/>
    <w:pPr>
      <w:keepNext/>
      <w:keepLines/>
      <w:spacing w:before="180" w:after="60" w:line="320" w:lineRule="atLeast"/>
      <w:contextualSpacing w:val="0"/>
      <w:outlineLvl w:val="2"/>
    </w:pPr>
    <w:rPr>
      <w:rFonts w:asciiTheme="majorHAnsi" w:eastAsiaTheme="majorEastAsia" w:hAnsiTheme="majorHAnsi" w:cstheme="majorBidi"/>
      <w:b/>
      <w:color w:val="04627A" w:themeColor="accent1"/>
      <w:sz w:val="24"/>
      <w:szCs w:val="32"/>
      <w:lang w:eastAsia="en-US"/>
    </w:rPr>
  </w:style>
  <w:style w:type="paragraph" w:customStyle="1" w:styleId="FootnoteSep">
    <w:name w:val="Footnote Sep"/>
    <w:basedOn w:val="Normal"/>
    <w:semiHidden/>
    <w:rsid w:val="00D6337D"/>
    <w:pPr>
      <w:pBdr>
        <w:top w:val="single" w:sz="4" w:space="1" w:color="4B4D4F" w:themeColor="text2"/>
      </w:pBdr>
      <w:spacing w:before="80" w:after="80" w:line="40" w:lineRule="exact"/>
      <w:contextualSpacing w:val="0"/>
    </w:pPr>
    <w:rPr>
      <w:rFonts w:eastAsia="Times New Roman" w:cs="Times New Roman"/>
      <w:color w:val="FFFFFF" w:themeColor="background1"/>
      <w:sz w:val="4"/>
      <w:lang w:eastAsia="en-US"/>
    </w:rPr>
  </w:style>
  <w:style w:type="table" w:customStyle="1" w:styleId="BaseTable">
    <w:name w:val="Base Table"/>
    <w:basedOn w:val="TableNormal"/>
    <w:rsid w:val="00D6337D"/>
    <w:pPr>
      <w:spacing w:before="40" w:after="20" w:line="240" w:lineRule="auto"/>
    </w:pPr>
    <w:rPr>
      <w:rFonts w:asciiTheme="majorHAnsi" w:hAnsiTheme="majorHAnsi"/>
      <w:color w:val="auto"/>
      <w:sz w:val="18"/>
      <w:szCs w:val="22"/>
      <w:lang w:eastAsia="en-US"/>
    </w:rPr>
    <w:tblPr>
      <w:tblBorders>
        <w:bottom w:val="single" w:sz="4" w:space="0" w:color="4B4D4F" w:themeColor="text2"/>
        <w:insideH w:val="single" w:sz="4" w:space="0" w:color="E0A626" w:themeColor="accent3"/>
        <w:insideV w:val="single" w:sz="4" w:space="0" w:color="E0A626"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B4D4F" w:themeColor="text2"/>
          <w:right w:val="nil"/>
          <w:insideH w:val="nil"/>
          <w:insideV w:val="single" w:sz="4" w:space="0" w:color="FFFFFF" w:themeColor="background1"/>
          <w:tl2br w:val="nil"/>
          <w:tr2bl w:val="nil"/>
        </w:tcBorders>
        <w:shd w:val="clear" w:color="auto" w:fill="4B4D4F" w:themeFill="text2"/>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orkforce.iowa.gov/vr/partners/employment-fir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58BAD598B4F94FB8A5853AE59346CB" ma:contentTypeVersion="14" ma:contentTypeDescription="Create a new document." ma:contentTypeScope="" ma:versionID="5b428e56012145af87ca802056260950">
  <xsd:schema xmlns:xsd="http://www.w3.org/2001/XMLSchema" xmlns:xs="http://www.w3.org/2001/XMLSchema" xmlns:p="http://schemas.microsoft.com/office/2006/metadata/properties" xmlns:ns1="http://schemas.microsoft.com/sharepoint/v3" xmlns:ns2="1b746cd3-1132-412e-a77c-f6390adbc31a" xmlns:ns3="070d84cf-53ef-4858-8797-accba8dd6c3f" targetNamespace="http://schemas.microsoft.com/office/2006/metadata/properties" ma:root="true" ma:fieldsID="90ecefa3fb4b26147467686d5fe6119b" ns1:_="" ns2:_="" ns3:_="">
    <xsd:import namespace="http://schemas.microsoft.com/sharepoint/v3"/>
    <xsd:import namespace="1b746cd3-1132-412e-a77c-f6390adbc31a"/>
    <xsd:import namespace="070d84cf-53ef-4858-8797-accba8dd6c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746cd3-1132-412e-a77c-f6390adbc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0d84cf-53ef-4858-8797-accba8dd6c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0d28a0e-a644-4048-a3e6-8fe455776cbb}" ma:internalName="TaxCatchAll" ma:showField="CatchAllData" ma:web="070d84cf-53ef-4858-8797-accba8dd6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70d84cf-53ef-4858-8797-accba8dd6c3f" xsi:nil="true"/>
    <lcf76f155ced4ddcb4097134ff3c332f xmlns="1b746cd3-1132-412e-a77c-f6390adbc31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21F193-94BE-43AA-86CF-9D89072EF8EC}">
  <ds:schemaRefs>
    <ds:schemaRef ds:uri="http://schemas.openxmlformats.org/officeDocument/2006/bibliography"/>
  </ds:schemaRefs>
</ds:datastoreItem>
</file>

<file path=customXml/itemProps3.xml><?xml version="1.0" encoding="utf-8"?>
<ds:datastoreItem xmlns:ds="http://schemas.openxmlformats.org/officeDocument/2006/customXml" ds:itemID="{4D90470C-7E01-49A4-8DBA-18360F86438A}">
  <ds:schemaRefs>
    <ds:schemaRef ds:uri="http://schemas.microsoft.com/sharepoint/v3/contenttype/forms"/>
  </ds:schemaRefs>
</ds:datastoreItem>
</file>

<file path=customXml/itemProps4.xml><?xml version="1.0" encoding="utf-8"?>
<ds:datastoreItem xmlns:ds="http://schemas.openxmlformats.org/officeDocument/2006/customXml" ds:itemID="{FFAB15AD-F57E-4F51-9B34-9DF615677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746cd3-1132-412e-a77c-f6390adbc31a"/>
    <ds:schemaRef ds:uri="070d84cf-53ef-4858-8797-accba8dd6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6AD51C-97D5-49C5-B6B2-6FE9F5EB9CB0}">
  <ds:schemaRefs>
    <ds:schemaRef ds:uri="http://schemas.microsoft.com/office/infopath/2007/PartnerControls"/>
    <ds:schemaRef ds:uri="http://schemas.microsoft.com/office/2006/documentManagement/types"/>
    <ds:schemaRef ds:uri="http://purl.org/dc/dcmitype/"/>
    <ds:schemaRef ds:uri="http://purl.org/dc/elements/1.1/"/>
    <ds:schemaRef ds:uri="http://purl.org/dc/terms/"/>
    <ds:schemaRef ds:uri="http://schemas.microsoft.com/sharepoint/v3"/>
    <ds:schemaRef ds:uri="http://schemas.openxmlformats.org/package/2006/metadata/core-properties"/>
    <ds:schemaRef ds:uri="070d84cf-53ef-4858-8797-accba8dd6c3f"/>
    <ds:schemaRef ds:uri="1b746cd3-1132-412e-a77c-f6390adbc31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1467</Words>
  <Characters>8368</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Sari Reiter</dc:creator>
  <cp:keywords/>
  <cp:lastModifiedBy>Jalyn Ingalls</cp:lastModifiedBy>
  <cp:revision>2</cp:revision>
  <dcterms:created xsi:type="dcterms:W3CDTF">2025-08-07T13:33:00Z</dcterms:created>
  <dcterms:modified xsi:type="dcterms:W3CDTF">2025-08-07T13:33:00Z</dcterms:modifie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0x0101003F58BAD598B4F94FB8A5853AE59346CB</vt:lpwstr>
  </property>
  <property fmtid="{D5CDD505-2E9C-101B-9397-08002B2CF9AE}" pid="3" name="MediaServiceImageTags">
    <vt:lpwstr/>
  </property>
</Properties>
</file>