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C018" w14:textId="708B70F6" w:rsidR="00A041B7" w:rsidRDefault="00233D8F">
      <w:r>
        <w:t xml:space="preserve">Teresa’s topics for the </w:t>
      </w:r>
      <w:r w:rsidRPr="00233D8F">
        <w:rPr>
          <w:b/>
          <w:bCs/>
        </w:rPr>
        <w:t>July 15</w:t>
      </w:r>
      <w:r>
        <w:t xml:space="preserve"> Iowa Integrated Health Planning and Advisory Council meeting</w:t>
      </w:r>
    </w:p>
    <w:p w14:paraId="0F912366" w14:textId="77777777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Arial" w:eastAsia="Times New Roman" w:hAnsi="Arial" w:cs="Arial"/>
          <w:b/>
          <w:bCs/>
          <w:kern w:val="0"/>
          <w14:ligatures w14:val="none"/>
        </w:rPr>
        <w:t xml:space="preserve">I-PAC Chair </w:t>
      </w:r>
      <w:proofErr w:type="gramStart"/>
      <w:r w:rsidRPr="00233D8F">
        <w:rPr>
          <w:rFonts w:ascii="Arial" w:eastAsia="Times New Roman" w:hAnsi="Arial" w:cs="Arial"/>
          <w:b/>
          <w:bCs/>
          <w:kern w:val="0"/>
          <w14:ligatures w14:val="none"/>
        </w:rPr>
        <w:t>-  </w:t>
      </w:r>
      <w:r w:rsidRPr="00233D8F">
        <w:rPr>
          <w:rFonts w:ascii="Arial" w:eastAsia="Times New Roman" w:hAnsi="Arial" w:cs="Arial"/>
          <w:b/>
          <w:bCs/>
          <w:kern w:val="0"/>
          <w:shd w:val="clear" w:color="auto" w:fill="FFFF00"/>
          <w14:ligatures w14:val="none"/>
        </w:rPr>
        <w:t>Teresa</w:t>
      </w:r>
      <w:proofErr w:type="gramEnd"/>
    </w:p>
    <w:p w14:paraId="4E07AF2F" w14:textId="61434E87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7F77">
        <w:rPr>
          <w:rFonts w:ascii="Times New Roman" w:eastAsia="Times New Roman" w:hAnsi="Times New Roman" w:cs="Times New Roman"/>
          <w:kern w:val="0"/>
          <w14:ligatures w14:val="none"/>
        </w:rPr>
        <w:t xml:space="preserve">---- explanation of SF2783 </w:t>
      </w:r>
      <w:proofErr w:type="gramStart"/>
      <w:r w:rsidRPr="00DE7F77">
        <w:rPr>
          <w:rFonts w:ascii="Times New Roman" w:eastAsia="Times New Roman" w:hAnsi="Times New Roman" w:cs="Times New Roman"/>
          <w:kern w:val="0"/>
          <w14:ligatures w14:val="none"/>
        </w:rPr>
        <w:t>line item</w:t>
      </w:r>
      <w:proofErr w:type="gramEnd"/>
      <w:r w:rsidRPr="00DE7F77">
        <w:rPr>
          <w:rFonts w:ascii="Times New Roman" w:eastAsia="Times New Roman" w:hAnsi="Times New Roman" w:cs="Times New Roman"/>
          <w:kern w:val="0"/>
          <w14:ligatures w14:val="none"/>
        </w:rPr>
        <w:t xml:space="preserve"> veto</w:t>
      </w:r>
    </w:p>
    <w:p w14:paraId="17D88195" w14:textId="6E2869C1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7F77">
        <w:rPr>
          <w:rFonts w:ascii="Times New Roman" w:eastAsia="Times New Roman" w:hAnsi="Times New Roman" w:cs="Times New Roman"/>
          <w:kern w:val="0"/>
          <w14:ligatures w14:val="none"/>
        </w:rPr>
        <w:t xml:space="preserve">---- explanation of SF2800 </w:t>
      </w:r>
      <w:proofErr w:type="gramStart"/>
      <w:r w:rsidRPr="00DE7F77">
        <w:rPr>
          <w:rFonts w:ascii="Times New Roman" w:eastAsia="Times New Roman" w:hAnsi="Times New Roman" w:cs="Times New Roman"/>
          <w:kern w:val="0"/>
          <w14:ligatures w14:val="none"/>
        </w:rPr>
        <w:t>line item</w:t>
      </w:r>
      <w:proofErr w:type="gramEnd"/>
      <w:r w:rsidRPr="00DE7F77">
        <w:rPr>
          <w:rFonts w:ascii="Times New Roman" w:eastAsia="Times New Roman" w:hAnsi="Times New Roman" w:cs="Times New Roman"/>
          <w:kern w:val="0"/>
          <w14:ligatures w14:val="none"/>
        </w:rPr>
        <w:t xml:space="preserve"> veto</w:t>
      </w:r>
    </w:p>
    <w:p w14:paraId="67EFECFF" w14:textId="1F6E13B7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7F77">
        <w:rPr>
          <w:rFonts w:ascii="Times New Roman" w:eastAsia="Times New Roman" w:hAnsi="Times New Roman" w:cs="Times New Roman"/>
          <w:kern w:val="0"/>
          <w14:ligatures w14:val="none"/>
        </w:rPr>
        <w:t xml:space="preserve">---- explanation of SF2484 </w:t>
      </w:r>
      <w:proofErr w:type="gramStart"/>
      <w:r w:rsidRPr="00DE7F77">
        <w:rPr>
          <w:rFonts w:ascii="Times New Roman" w:eastAsia="Times New Roman" w:hAnsi="Times New Roman" w:cs="Times New Roman"/>
          <w:kern w:val="0"/>
          <w14:ligatures w14:val="none"/>
        </w:rPr>
        <w:t>line item</w:t>
      </w:r>
      <w:proofErr w:type="gramEnd"/>
      <w:r w:rsidRPr="00DE7F77">
        <w:rPr>
          <w:rFonts w:ascii="Times New Roman" w:eastAsia="Times New Roman" w:hAnsi="Times New Roman" w:cs="Times New Roman"/>
          <w:kern w:val="0"/>
          <w14:ligatures w14:val="none"/>
        </w:rPr>
        <w:t xml:space="preserve"> veto</w:t>
      </w:r>
    </w:p>
    <w:p w14:paraId="7A63D17E" w14:textId="2BC2D335" w:rsidR="00233D8F" w:rsidRPr="00233D8F" w:rsidRDefault="00DE7F77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----</w:t>
      </w:r>
      <w:r w:rsidR="00233D8F" w:rsidRPr="00233D8F">
        <w:rPr>
          <w:rFonts w:ascii="Times New Roman" w:eastAsia="Times New Roman" w:hAnsi="Times New Roman" w:cs="Times New Roman"/>
          <w:kern w:val="0"/>
          <w14:ligatures w14:val="none"/>
        </w:rPr>
        <w:t>Explanation of the </w:t>
      </w:r>
      <w:r w:rsidR="00233D8F"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contracts</w:t>
      </w:r>
      <w:r w:rsidR="00233D8F"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 announced by the Governor to privatize data and web 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      </w:t>
      </w:r>
      <w:r w:rsidR="00233D8F" w:rsidRPr="00233D8F">
        <w:rPr>
          <w:rFonts w:ascii="Times New Roman" w:eastAsia="Times New Roman" w:hAnsi="Times New Roman" w:cs="Times New Roman"/>
          <w:kern w:val="0"/>
          <w14:ligatures w14:val="none"/>
        </w:rPr>
        <w:t>responsibilities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33D8F" w:rsidRPr="00233D8F">
        <w:rPr>
          <w:rFonts w:ascii="Times New Roman" w:eastAsia="Times New Roman" w:hAnsi="Times New Roman" w:cs="Times New Roman"/>
          <w:kern w:val="0"/>
          <w14:ligatures w14:val="none"/>
        </w:rPr>
        <w:t>for state government.</w:t>
      </w:r>
    </w:p>
    <w:p w14:paraId="082F287B" w14:textId="3A619851" w:rsidR="00DE7F77" w:rsidRPr="00DE7F77" w:rsidRDefault="00DE7F77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----</w:t>
      </w:r>
      <w:r w:rsidR="00233D8F" w:rsidRPr="00233D8F">
        <w:rPr>
          <w:rFonts w:ascii="Times New Roman" w:eastAsia="Times New Roman" w:hAnsi="Times New Roman" w:cs="Times New Roman"/>
          <w:kern w:val="0"/>
          <w14:ligatures w14:val="none"/>
        </w:rPr>
        <w:t>Iowa Medicaid Fraud Task Forc</w:t>
      </w: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F696770" w14:textId="773A4891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Behavioral Health System location on HHS website     </w:t>
      </w:r>
      <w:r w:rsidR="00DE7F7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DE7F77" w:rsidRPr="00DE7F77"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  <w:t xml:space="preserve">      </w:t>
      </w:r>
      <w:hyperlink r:id="rId4" w:history="1">
        <w:r w:rsidR="00DE7F77" w:rsidRPr="00DE7F77">
          <w:rPr>
            <w:rStyle w:val="Hyperlink"/>
            <w:rFonts w:ascii="Times New Roman" w:eastAsia="Times New Roman" w:hAnsi="Times New Roman" w:cs="Times New Roman"/>
            <w:b/>
            <w:bCs/>
            <w:color w:val="3333FF"/>
            <w:kern w:val="0"/>
            <w14:ligatures w14:val="none"/>
          </w:rPr>
          <w:t>https://hhs.iowa.gov/initiatives/system-alignment/behavioral-health-service-system</w:t>
        </w:r>
      </w:hyperlink>
    </w:p>
    <w:p w14:paraId="19B21BEA" w14:textId="2DE29EBC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Rural Health Transformation Grant - Healthy Hometowns location on HHS website - there is a </w:t>
      </w:r>
      <w:r w:rsidR="00DE7F7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      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hand-out which will be provided to Council members</w:t>
      </w:r>
    </w:p>
    <w:p w14:paraId="01F97668" w14:textId="77777777" w:rsid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</w:pPr>
      <w:r w:rsidRPr="00DE7F77"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  <w:t xml:space="preserve">      </w:t>
      </w:r>
      <w:hyperlink r:id="rId5" w:history="1">
        <w:r w:rsidR="00DE7F77" w:rsidRPr="00DE7F77">
          <w:rPr>
            <w:rStyle w:val="Hyperlink"/>
            <w:rFonts w:ascii="Times New Roman" w:eastAsia="Times New Roman" w:hAnsi="Times New Roman" w:cs="Times New Roman"/>
            <w:b/>
            <w:bCs/>
            <w:color w:val="3333FF"/>
            <w:kern w:val="0"/>
            <w14:ligatures w14:val="none"/>
          </w:rPr>
          <w:t>https://hhs.iowa.gov/initiatives/healthy-hometowns-iowas-rural-health-transformation-plan</w:t>
        </w:r>
      </w:hyperlink>
    </w:p>
    <w:p w14:paraId="00DF909F" w14:textId="47BEE8E5" w:rsidR="00DE7F77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HHS Alignment location on HHS website </w:t>
      </w:r>
    </w:p>
    <w:p w14:paraId="662641E0" w14:textId="1E6A62A4" w:rsidR="00233D8F" w:rsidRPr="00DE7F77" w:rsidRDefault="00DE7F77" w:rsidP="00233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</w:pPr>
      <w:r w:rsidRPr="00DE7F77">
        <w:rPr>
          <w:rFonts w:ascii="Times New Roman" w:eastAsia="Times New Roman" w:hAnsi="Times New Roman" w:cs="Times New Roman"/>
          <w:color w:val="3333FF"/>
          <w:kern w:val="0"/>
          <w14:ligatures w14:val="none"/>
        </w:rPr>
        <w:t xml:space="preserve">      </w:t>
      </w:r>
      <w:hyperlink r:id="rId6" w:history="1">
        <w:r w:rsidRPr="00DE7F77">
          <w:rPr>
            <w:rStyle w:val="Hyperlink"/>
            <w:rFonts w:ascii="Times New Roman" w:eastAsia="Times New Roman" w:hAnsi="Times New Roman" w:cs="Times New Roman"/>
            <w:b/>
            <w:bCs/>
            <w:color w:val="3333FF"/>
            <w:kern w:val="0"/>
            <w14:ligatures w14:val="none"/>
          </w:rPr>
          <w:t>https://hhs.iowa.gov/initiatives/system-alignment</w:t>
        </w:r>
      </w:hyperlink>
    </w:p>
    <w:p w14:paraId="3FC17748" w14:textId="5A4025C2" w:rsid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HHS Dashboards location on HHS website</w:t>
      </w:r>
    </w:p>
    <w:p w14:paraId="64BA1E2B" w14:textId="4BC40787" w:rsidR="00233D8F" w:rsidRPr="00DE7F77" w:rsidRDefault="00DE7F77" w:rsidP="00233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</w:pPr>
      <w:r w:rsidRPr="00DE7F77">
        <w:rPr>
          <w:rFonts w:ascii="Times New Roman" w:eastAsia="Times New Roman" w:hAnsi="Times New Roman" w:cs="Times New Roman"/>
          <w:b/>
          <w:bCs/>
          <w:color w:val="3333FF"/>
          <w:kern w:val="0"/>
          <w14:ligatures w14:val="none"/>
        </w:rPr>
        <w:t xml:space="preserve">      </w:t>
      </w:r>
      <w:hyperlink r:id="rId7" w:history="1">
        <w:r w:rsidRPr="00DE7F77">
          <w:rPr>
            <w:rStyle w:val="Hyperlink"/>
            <w:rFonts w:ascii="Times New Roman" w:eastAsia="Times New Roman" w:hAnsi="Times New Roman" w:cs="Times New Roman"/>
            <w:b/>
            <w:bCs/>
            <w:color w:val="3333FF"/>
            <w:kern w:val="0"/>
            <w14:ligatures w14:val="none"/>
          </w:rPr>
          <w:t>https://hhs.iowa.gov/initiatives/healthy-hometowns-iowas-rural-health-transformation-plan</w:t>
        </w:r>
      </w:hyperlink>
    </w:p>
    <w:p w14:paraId="532431C2" w14:textId="77777777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E95CD06" w14:textId="77777777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Attend monthly behavioral health town halls - next meeting is July 23</w:t>
      </w:r>
    </w:p>
    <w:p w14:paraId="3B65F192" w14:textId="77777777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14:ligatures w14:val="none"/>
        </w:rPr>
      </w:pPr>
    </w:p>
    <w:p w14:paraId="43E72816" w14:textId="0B1B8FBD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Financial situation of Iowa</w:t>
      </w:r>
    </w:p>
    <w:p w14:paraId="15F9A3B8" w14:textId="77777777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State income tax slashed to flat tax</w:t>
      </w:r>
    </w:p>
    <w:p w14:paraId="250A8783" w14:textId="77777777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Local and county governments limited to 2% revenue growth</w:t>
      </w:r>
    </w:p>
    <w:p w14:paraId="1FFD72E0" w14:textId="77777777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Insufficient revenue to have a balanced budget</w:t>
      </w:r>
    </w:p>
    <w:p w14:paraId="592CBD63" w14:textId="77777777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Surplus and </w:t>
      </w:r>
      <w:proofErr w:type="gramStart"/>
      <w:r w:rsidRPr="00233D8F">
        <w:rPr>
          <w:rFonts w:ascii="Times New Roman" w:eastAsia="Times New Roman" w:hAnsi="Times New Roman" w:cs="Times New Roman"/>
          <w:kern w:val="0"/>
          <w14:ligatures w14:val="none"/>
        </w:rPr>
        <w:t>rainy day</w:t>
      </w:r>
      <w:proofErr w:type="gramEnd"/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funds will be gone in less than three years</w:t>
      </w:r>
    </w:p>
    <w:p w14:paraId="246A59C8" w14:textId="27AF4CA1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SJR11 - constitutional amendment, if passed, will require a 2/3 majority to pass any income or 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              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corporate tax increase</w:t>
      </w:r>
    </w:p>
    <w:p w14:paraId="1F0306D4" w14:textId="1FCFFC03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D376B30" w14:textId="77777777" w:rsid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33D8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One time</w:t>
      </w:r>
      <w:proofErr w:type="gramEnd"/>
      <w:r w:rsidRPr="00233D8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dollars available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:  </w:t>
      </w:r>
    </w:p>
    <w:p w14:paraId="5229BD32" w14:textId="58E82745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Opioid settlement dollars</w:t>
      </w:r>
    </w:p>
    <w:p w14:paraId="264BFA43" w14:textId="0DB0847C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Rural Transformation grant - Health</w:t>
      </w:r>
      <w:r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Hometowns</w:t>
      </w:r>
    </w:p>
    <w:p w14:paraId="184BCD8C" w14:textId="770590B7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SAMHSA </w:t>
      </w: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$281 M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behavioral health grants/50 states = $5,620,000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ave</w:t>
      </w:r>
      <w:r w:rsidR="00DE7F77">
        <w:rPr>
          <w:rFonts w:ascii="Times New Roman" w:eastAsia="Times New Roman" w:hAnsi="Times New Roman" w:cs="Times New Roman"/>
          <w:kern w:val="0"/>
          <w14:ligatures w14:val="none"/>
        </w:rPr>
        <w:t>rage amount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- depending on </w:t>
      </w:r>
      <w:r w:rsidR="00DE7F7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how </w:t>
      </w:r>
      <w:r w:rsidR="00DE7F77">
        <w:rPr>
          <w:rFonts w:ascii="Times New Roman" w:eastAsia="Times New Roman" w:hAnsi="Times New Roman" w:cs="Times New Roman"/>
          <w:kern w:val="0"/>
          <w14:ligatures w14:val="none"/>
        </w:rPr>
        <w:t>money will be distributed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</w:t>
      </w:r>
    </w:p>
    <w:p w14:paraId="043CD981" w14:textId="274D597A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SAMHSA Notice of Funding Opportunities for </w:t>
      </w: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$900+ million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in grants to treat mental illness and substance use disorder </w:t>
      </w:r>
      <w:r w:rsidRPr="00233D8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(found in IPCA 7-1-26 Provider and Partner update)</w:t>
      </w:r>
    </w:p>
    <w:p w14:paraId="2D70D65F" w14:textId="7A9B00B8" w:rsidR="00233D8F" w:rsidRP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</w:t>
      </w: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$223.1M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to sustain existing Certified Community Behavioral Health Clinics (CCBHC's) and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establish new one.</w:t>
      </w:r>
    </w:p>
    <w:p w14:paraId="36496371" w14:textId="4B048077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</w:t>
      </w: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$96M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for the Safety Through Recovery, Engagement, and Evidence based Treatment and Support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</w:t>
      </w:r>
      <w:proofErr w:type="gramStart"/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proofErr w:type="gramEnd"/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STREETS) Program to develop a collaborative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community-based care system for unhoused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individuals who have SUD's), serious mental illnesses (SMI) or co-occurring disorders.  Funding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for the STREETS program is drawn from 4 previous SAMHSA grants.</w:t>
      </w:r>
    </w:p>
    <w:p w14:paraId="3878C669" w14:textId="3E79AB63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</w:t>
      </w: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$238.6M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to support Local 988 and Suicide Crisis Lifeline and service improvements for high-risk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populations.</w:t>
      </w:r>
    </w:p>
    <w:p w14:paraId="0C607441" w14:textId="753DBBAF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</w:t>
      </w: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$80.0M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to support rural emergency medical services and expansion of treatment options for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individuals, youth and families affected by SUD's.</w:t>
      </w:r>
    </w:p>
    <w:p w14:paraId="6B588760" w14:textId="55DD5687" w:rsidR="00233D8F" w:rsidRPr="00DE7F77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</w:t>
      </w: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$70.0M</w:t>
      </w:r>
      <w:r w:rsidRPr="00233D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to expand support to American Indian and Alaska Native communities through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comprehensive community-based mental health services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and programs addressing the needs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br/>
        <w:t xml:space="preserve">      </w:t>
      </w:r>
      <w:r w:rsidRPr="00DE7F7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of at-risk youth</w:t>
      </w:r>
    </w:p>
    <w:p w14:paraId="56DC01DE" w14:textId="77777777" w:rsidR="00233D8F" w:rsidRDefault="00233D8F" w:rsidP="00233D8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kern w:val="0"/>
          <w14:ligatures w14:val="none"/>
        </w:rPr>
        <w:t>                                                                     </w:t>
      </w:r>
    </w:p>
    <w:p w14:paraId="3FF445E9" w14:textId="7FF42462" w:rsidR="00233D8F" w:rsidRPr="00DE7F77" w:rsidRDefault="00233D8F" w:rsidP="00DE7F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3D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Prison Land Sales</w:t>
      </w:r>
    </w:p>
    <w:sectPr w:rsidR="00233D8F" w:rsidRPr="00DE7F77" w:rsidSect="00233D8F">
      <w:pgSz w:w="12240" w:h="15840"/>
      <w:pgMar w:top="1152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8F"/>
    <w:rsid w:val="00102E06"/>
    <w:rsid w:val="00207F24"/>
    <w:rsid w:val="00233D8F"/>
    <w:rsid w:val="00A041B7"/>
    <w:rsid w:val="00D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BBA25"/>
  <w15:chartTrackingRefBased/>
  <w15:docId w15:val="{5E351550-109D-4FB3-B2FF-D5DEC274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D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F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hs.iowa.gov/initiatives/healthy-hometowns-iowas-rural-health-transformation-plan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hs.iowa.gov/initiatives/system-alignment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hhs.iowa.gov/initiatives/healthy-hometowns-iowas-rural-health-transformation-plan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hhs.iowa.gov/initiatives/system-alignment/behavioral-health-service-syst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15B804-8390-40D0-8F8A-7DE7663B1BCB}"/>
</file>

<file path=customXml/itemProps2.xml><?xml version="1.0" encoding="utf-8"?>
<ds:datastoreItem xmlns:ds="http://schemas.openxmlformats.org/officeDocument/2006/customXml" ds:itemID="{7BDC1971-8784-4B2F-B1E9-F0550DB2006B}"/>
</file>

<file path=customXml/itemProps3.xml><?xml version="1.0" encoding="utf-8"?>
<ds:datastoreItem xmlns:ds="http://schemas.openxmlformats.org/officeDocument/2006/customXml" ds:itemID="{5B8B9F5B-350C-4CE0-93B2-A3881EE57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Bomhoff</dc:creator>
  <cp:keywords/>
  <dc:description/>
  <cp:lastModifiedBy>Teresa Bomhoff</cp:lastModifiedBy>
  <cp:revision>1</cp:revision>
  <dcterms:created xsi:type="dcterms:W3CDTF">2026-07-10T21:02:00Z</dcterms:created>
  <dcterms:modified xsi:type="dcterms:W3CDTF">2026-07-10T21:22:00Z</dcterms:modified>
</cp:coreProperties>
</file>